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98A9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ascii="宋体" w:hAnsi="宋体" w:eastAsia="宋体" w:cs="宋体"/>
          <w:i w:val="0"/>
          <w:iCs w:val="0"/>
          <w:caps w:val="0"/>
          <w:spacing w:val="8"/>
          <w:sz w:val="32"/>
          <w:szCs w:val="32"/>
          <w:u w:val="none" w:color="auto"/>
          <w:lang w:eastAsia="zh-CN"/>
        </w:rPr>
      </w:pPr>
      <w:r>
        <w:rPr>
          <w:rFonts w:hint="eastAsia" w:ascii="宋体" w:hAnsi="宋体" w:eastAsia="宋体" w:cs="宋体"/>
          <w:spacing w:val="-1"/>
          <w:sz w:val="32"/>
          <w:szCs w:val="32"/>
          <w:u w:val="none" w:color="auto"/>
          <w:lang w:val="en-US" w:eastAsia="zh-CN"/>
        </w:rPr>
        <w:t>启东华邑酒店开业前</w:t>
      </w:r>
      <w:r>
        <w:rPr>
          <w:rFonts w:hint="eastAsia" w:cs="宋体"/>
          <w:spacing w:val="-1"/>
          <w:sz w:val="32"/>
          <w:szCs w:val="32"/>
          <w:u w:val="none" w:color="auto"/>
          <w:lang w:val="en-US" w:eastAsia="zh-CN"/>
        </w:rPr>
        <w:t>厨房用具</w:t>
      </w:r>
      <w:r>
        <w:rPr>
          <w:rFonts w:hint="eastAsia" w:ascii="宋体" w:hAnsi="宋体" w:eastAsia="宋体" w:cs="宋体"/>
          <w:spacing w:val="-1"/>
          <w:sz w:val="32"/>
          <w:szCs w:val="32"/>
          <w:u w:val="none" w:color="auto"/>
          <w:lang w:val="en-US" w:eastAsia="zh-CN"/>
        </w:rPr>
        <w:t>物资</w:t>
      </w:r>
      <w:r>
        <w:rPr>
          <w:rFonts w:hint="eastAsia" w:ascii="宋体" w:hAnsi="宋体" w:eastAsia="宋体" w:cs="宋体"/>
          <w:spacing w:val="6"/>
          <w:sz w:val="32"/>
          <w:szCs w:val="32"/>
          <w:u w:val="none" w:color="auto"/>
        </w:rPr>
        <w:t>采购项目</w:t>
      </w:r>
      <w:r>
        <w:rPr>
          <w:rFonts w:hint="eastAsia" w:ascii="宋体" w:hAnsi="宋体" w:eastAsia="宋体" w:cs="宋体"/>
          <w:i w:val="0"/>
          <w:iCs w:val="0"/>
          <w:caps w:val="0"/>
          <w:spacing w:val="8"/>
          <w:sz w:val="32"/>
          <w:szCs w:val="32"/>
          <w:u w:val="none" w:color="auto"/>
          <w:shd w:val="clear" w:fill="FFFFFF"/>
          <w:lang w:val="en-US" w:eastAsia="zh-CN"/>
        </w:rPr>
        <w:t>询价公告</w:t>
      </w:r>
    </w:p>
    <w:p w14:paraId="48F1D1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right="0" w:firstLine="280" w:firstLineChars="100"/>
        <w:jc w:val="left"/>
        <w:rPr>
          <w:rFonts w:hint="eastAsia" w:ascii="宋体" w:hAnsi="宋体" w:eastAsia="宋体" w:cs="宋体"/>
          <w:sz w:val="28"/>
          <w:szCs w:val="28"/>
          <w:u w:val="single"/>
          <w:lang w:val="en-US" w:eastAsia="zh-CN"/>
        </w:rPr>
      </w:pPr>
      <w:r>
        <w:rPr>
          <w:rFonts w:hint="eastAsia" w:ascii="宋体" w:hAnsi="宋体" w:eastAsia="宋体" w:cs="宋体"/>
          <w:sz w:val="28"/>
          <w:szCs w:val="28"/>
          <w:u w:val="single"/>
          <w:lang w:eastAsia="zh-CN"/>
        </w:rPr>
        <w:t>启东</w:t>
      </w:r>
      <w:r>
        <w:rPr>
          <w:rFonts w:hint="eastAsia" w:ascii="宋体" w:hAnsi="宋体" w:eastAsia="宋体" w:cs="宋体"/>
          <w:sz w:val="28"/>
          <w:szCs w:val="28"/>
          <w:u w:val="single"/>
          <w:lang w:val="en-US" w:eastAsia="zh-CN"/>
        </w:rPr>
        <w:t>蝶湖酒店管理</w:t>
      </w:r>
      <w:r>
        <w:rPr>
          <w:rFonts w:hint="eastAsia" w:ascii="宋体" w:hAnsi="宋体" w:eastAsia="宋体" w:cs="宋体"/>
          <w:sz w:val="28"/>
          <w:szCs w:val="28"/>
          <w:u w:val="single"/>
          <w:lang w:eastAsia="zh-CN"/>
        </w:rPr>
        <w:t>有限公司</w:t>
      </w:r>
      <w:r>
        <w:rPr>
          <w:rFonts w:hint="eastAsia" w:ascii="宋体" w:hAnsi="宋体" w:eastAsia="宋体" w:cs="宋体"/>
          <w:sz w:val="28"/>
          <w:szCs w:val="28"/>
        </w:rPr>
        <w:t>根据启东市政府采购管理的有关规定，就</w:t>
      </w:r>
      <w:r>
        <w:rPr>
          <w:rFonts w:hint="eastAsia" w:ascii="宋体" w:hAnsi="宋体" w:eastAsia="宋体" w:cs="宋体"/>
          <w:sz w:val="28"/>
          <w:szCs w:val="28"/>
          <w:u w:val="single"/>
          <w:lang w:val="en-US" w:eastAsia="zh-CN"/>
        </w:rPr>
        <w:t>启东华邑酒店开业前厨房用具物资</w:t>
      </w:r>
      <w:r>
        <w:rPr>
          <w:rFonts w:hint="eastAsia" w:ascii="宋体" w:hAnsi="宋体" w:eastAsia="宋体" w:cs="宋体"/>
          <w:sz w:val="28"/>
          <w:szCs w:val="28"/>
          <w:u w:val="single"/>
        </w:rPr>
        <w:t>采购项目</w:t>
      </w:r>
      <w:r>
        <w:rPr>
          <w:rFonts w:hint="eastAsia" w:ascii="宋体" w:hAnsi="宋体" w:eastAsia="宋体" w:cs="宋体"/>
          <w:sz w:val="28"/>
          <w:szCs w:val="28"/>
        </w:rPr>
        <w:t>进行公开询价采购</w:t>
      </w:r>
      <w:r>
        <w:rPr>
          <w:rFonts w:hint="eastAsia" w:ascii="宋体" w:hAnsi="宋体" w:eastAsia="宋体" w:cs="宋体"/>
          <w:sz w:val="28"/>
          <w:szCs w:val="28"/>
          <w:lang w:eastAsia="zh-CN"/>
        </w:rPr>
        <w:t>。</w:t>
      </w:r>
      <w:r>
        <w:rPr>
          <w:rFonts w:hint="eastAsia" w:ascii="宋体" w:hAnsi="宋体" w:eastAsia="宋体" w:cs="宋体"/>
          <w:sz w:val="28"/>
          <w:szCs w:val="28"/>
          <w:u w:val="none"/>
          <w:lang w:val="en-US" w:eastAsia="zh-CN"/>
        </w:rPr>
        <w:t>具体采购明细详见附件4。</w:t>
      </w:r>
    </w:p>
    <w:p w14:paraId="2E651B49">
      <w:pPr>
        <w:spacing w:line="360" w:lineRule="auto"/>
        <w:rPr>
          <w:rFonts w:hint="eastAsia" w:ascii="宋体" w:hAnsi="宋体" w:eastAsia="宋体" w:cs="宋体"/>
          <w:sz w:val="28"/>
          <w:szCs w:val="28"/>
        </w:rPr>
      </w:pPr>
      <w:r>
        <w:rPr>
          <w:rFonts w:hint="eastAsia" w:ascii="宋体" w:hAnsi="宋体" w:eastAsia="宋体" w:cs="宋体"/>
          <w:sz w:val="28"/>
          <w:szCs w:val="28"/>
        </w:rPr>
        <w:t>说明：</w:t>
      </w:r>
    </w:p>
    <w:p w14:paraId="4370BB2F">
      <w:pPr>
        <w:numPr>
          <w:ilvl w:val="0"/>
          <w:numId w:val="1"/>
        </w:numPr>
        <w:spacing w:line="360" w:lineRule="auto"/>
        <w:rPr>
          <w:rFonts w:hint="eastAsia" w:ascii="宋体" w:hAnsi="宋体" w:eastAsia="宋体" w:cs="宋体"/>
          <w:b/>
          <w:bCs/>
          <w:sz w:val="28"/>
          <w:szCs w:val="28"/>
        </w:rPr>
      </w:pPr>
      <w:r>
        <w:rPr>
          <w:rFonts w:hint="eastAsia" w:ascii="宋体" w:hAnsi="宋体" w:eastAsia="宋体" w:cs="宋体"/>
          <w:b/>
          <w:bCs/>
          <w:sz w:val="28"/>
          <w:szCs w:val="28"/>
        </w:rPr>
        <w:t>本项目最高限价为人民币</w:t>
      </w:r>
      <w:r>
        <w:rPr>
          <w:rFonts w:hint="eastAsia" w:ascii="宋体" w:hAnsi="宋体" w:eastAsia="宋体" w:cs="宋体"/>
          <w:b/>
          <w:bCs/>
          <w:sz w:val="28"/>
          <w:szCs w:val="28"/>
          <w:u w:val="single"/>
          <w:lang w:val="en-US" w:eastAsia="zh-CN"/>
        </w:rPr>
        <w:t xml:space="preserve"> 500000 </w:t>
      </w:r>
      <w:r>
        <w:rPr>
          <w:rFonts w:hint="eastAsia" w:ascii="宋体" w:hAnsi="宋体" w:eastAsia="宋体" w:cs="宋体"/>
          <w:b/>
          <w:bCs/>
          <w:sz w:val="28"/>
          <w:szCs w:val="28"/>
        </w:rPr>
        <w:t>元，报价超过最高限价的为无效报价</w:t>
      </w:r>
      <w:r>
        <w:rPr>
          <w:rFonts w:hint="eastAsia" w:ascii="宋体" w:hAnsi="宋体" w:eastAsia="宋体" w:cs="宋体"/>
          <w:b/>
          <w:bCs/>
          <w:sz w:val="28"/>
          <w:szCs w:val="28"/>
          <w:lang w:eastAsia="zh-CN"/>
        </w:rPr>
        <w:t>。</w:t>
      </w:r>
    </w:p>
    <w:p w14:paraId="4866EE06">
      <w:pPr>
        <w:numPr>
          <w:ilvl w:val="0"/>
          <w:numId w:val="1"/>
        </w:numPr>
        <w:spacing w:line="360" w:lineRule="auto"/>
        <w:rPr>
          <w:rFonts w:hint="eastAsia" w:ascii="宋体" w:hAnsi="宋体" w:eastAsia="宋体" w:cs="宋体"/>
          <w:sz w:val="28"/>
          <w:szCs w:val="28"/>
        </w:rPr>
      </w:pPr>
      <w:r>
        <w:rPr>
          <w:rFonts w:hint="eastAsia" w:ascii="宋体" w:hAnsi="宋体" w:eastAsia="宋体" w:cs="宋体"/>
          <w:sz w:val="28"/>
          <w:szCs w:val="28"/>
        </w:rPr>
        <w:t>供应商资格要求：</w:t>
      </w:r>
    </w:p>
    <w:p w14:paraId="2C8F53F0">
      <w:pPr>
        <w:numPr>
          <w:ilvl w:val="0"/>
          <w:numId w:val="2"/>
        </w:numPr>
        <w:spacing w:line="360" w:lineRule="auto"/>
        <w:rPr>
          <w:rFonts w:hint="eastAsia" w:ascii="宋体" w:hAnsi="宋体" w:eastAsia="宋体" w:cs="宋体"/>
          <w:sz w:val="28"/>
          <w:szCs w:val="28"/>
        </w:rPr>
      </w:pPr>
      <w:r>
        <w:rPr>
          <w:rFonts w:hint="eastAsia" w:ascii="宋体" w:hAnsi="宋体" w:eastAsia="宋体" w:cs="宋体"/>
          <w:sz w:val="28"/>
          <w:szCs w:val="28"/>
        </w:rPr>
        <w:t>符合《中华人民共和国政府采购法》第二十二条的规定；</w:t>
      </w:r>
    </w:p>
    <w:p w14:paraId="2145D326">
      <w:pPr>
        <w:numPr>
          <w:ilvl w:val="0"/>
          <w:numId w:val="2"/>
        </w:numPr>
        <w:spacing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具有有效的营业执照</w:t>
      </w:r>
      <w:r>
        <w:rPr>
          <w:rFonts w:hint="eastAsia" w:ascii="宋体" w:hAnsi="宋体" w:eastAsia="宋体" w:cs="宋体"/>
          <w:sz w:val="28"/>
          <w:szCs w:val="28"/>
          <w:lang w:val="en-US"/>
        </w:rPr>
        <w:t>；</w:t>
      </w:r>
    </w:p>
    <w:p w14:paraId="544C4249">
      <w:pPr>
        <w:numPr>
          <w:ilvl w:val="0"/>
          <w:numId w:val="2"/>
        </w:numPr>
        <w:spacing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近三年内没有因骗取中标、严重违约、违法经营等问题受到有关部门行政处罚或被暂停投标资格并在暂停期内。</w:t>
      </w:r>
    </w:p>
    <w:p w14:paraId="081C3153">
      <w:pPr>
        <w:numPr>
          <w:ilvl w:val="0"/>
          <w:numId w:val="2"/>
        </w:numPr>
        <w:spacing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lang w:val="en-US"/>
        </w:rPr>
        <w:t>本项目招标不接受联合体投标。</w:t>
      </w:r>
    </w:p>
    <w:p w14:paraId="35765D15">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三、 报价注意事项：</w:t>
      </w:r>
    </w:p>
    <w:p w14:paraId="1D89DAC0">
      <w:pPr>
        <w:numPr>
          <w:ilvl w:val="0"/>
          <w:numId w:val="0"/>
        </w:numPr>
        <w:spacing w:line="360" w:lineRule="auto"/>
        <w:rPr>
          <w:rFonts w:hint="eastAsia" w:ascii="宋体" w:hAnsi="宋体" w:eastAsia="宋体" w:cs="宋体"/>
          <w:sz w:val="28"/>
          <w:szCs w:val="28"/>
          <w:highlight w:val="none"/>
        </w:rPr>
      </w:pPr>
      <w:r>
        <w:rPr>
          <w:rFonts w:hint="eastAsia" w:ascii="宋体" w:hAnsi="宋体" w:eastAsia="宋体" w:cs="宋体"/>
          <w:sz w:val="28"/>
          <w:szCs w:val="28"/>
        </w:rPr>
        <w:t>1、供应商应按照本询价公告的要求编制报价文件，</w:t>
      </w:r>
      <w:r>
        <w:rPr>
          <w:rFonts w:hint="eastAsia" w:ascii="宋体" w:hAnsi="宋体" w:eastAsia="宋体" w:cs="宋体"/>
          <w:sz w:val="28"/>
          <w:szCs w:val="28"/>
          <w:lang w:val="en-US" w:eastAsia="zh-CN"/>
        </w:rPr>
        <w:t>如未按要求编制，作废标</w:t>
      </w:r>
      <w:r>
        <w:rPr>
          <w:rFonts w:hint="eastAsia" w:ascii="宋体" w:hAnsi="宋体" w:eastAsia="宋体" w:cs="宋体"/>
          <w:sz w:val="28"/>
          <w:szCs w:val="28"/>
        </w:rPr>
        <w:t>处理。</w:t>
      </w:r>
      <w:r>
        <w:rPr>
          <w:rFonts w:hint="eastAsia" w:ascii="宋体" w:hAnsi="宋体" w:eastAsia="宋体" w:cs="宋体"/>
          <w:sz w:val="28"/>
          <w:szCs w:val="28"/>
          <w:highlight w:val="none"/>
        </w:rPr>
        <w:t>报价中含全部</w:t>
      </w:r>
      <w:r>
        <w:rPr>
          <w:rFonts w:hint="eastAsia" w:ascii="宋体" w:hAnsi="宋体" w:eastAsia="宋体" w:cs="宋体"/>
          <w:sz w:val="28"/>
          <w:szCs w:val="28"/>
          <w:highlight w:val="none"/>
          <w:lang w:eastAsia="zh-CN"/>
        </w:rPr>
        <w:t>货物</w:t>
      </w:r>
      <w:r>
        <w:rPr>
          <w:rFonts w:hint="eastAsia" w:ascii="宋体" w:hAnsi="宋体" w:eastAsia="宋体" w:cs="宋体"/>
          <w:sz w:val="28"/>
          <w:szCs w:val="28"/>
          <w:highlight w:val="none"/>
        </w:rPr>
        <w:t>及辅材、包装、运杂（运抵现场）、卸货、运输保险、安装调试、培训、质保售后、税金等一切费用。采购方不接受任何可选择的报价，成交供应商也不得在供货期间提出任何增加费用的要求，更不得减少供货项目，不得降低</w:t>
      </w:r>
      <w:r>
        <w:rPr>
          <w:rFonts w:hint="eastAsia" w:ascii="宋体" w:hAnsi="宋体" w:eastAsia="宋体" w:cs="宋体"/>
          <w:sz w:val="28"/>
          <w:szCs w:val="28"/>
          <w:highlight w:val="none"/>
          <w:lang w:eastAsia="zh-CN"/>
        </w:rPr>
        <w:t>货物</w:t>
      </w:r>
      <w:r>
        <w:rPr>
          <w:rFonts w:hint="eastAsia" w:ascii="宋体" w:hAnsi="宋体" w:eastAsia="宋体" w:cs="宋体"/>
          <w:sz w:val="28"/>
          <w:szCs w:val="28"/>
          <w:highlight w:val="none"/>
        </w:rPr>
        <w:t>质量。请各供应商在报价时充分考虑各种因素，合同价在合同实施期间不因市场变化因素而变动。</w:t>
      </w:r>
    </w:p>
    <w:p w14:paraId="50564F2A">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2、供应商应详细阅读询价文件的全部内容，供应商对询价文件有异议的，请在递交报价文件截止时间2日前以书面形式（加盖单位公章）递交至采购单位。</w:t>
      </w:r>
    </w:p>
    <w:p w14:paraId="5ED0FA8D">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有关技术及需求问题，请与采购单位联系。</w:t>
      </w:r>
    </w:p>
    <w:p w14:paraId="29B6FD7C">
      <w:pPr>
        <w:numPr>
          <w:ilvl w:val="0"/>
          <w:numId w:val="0"/>
        </w:numPr>
        <w:spacing w:line="360" w:lineRule="auto"/>
        <w:rPr>
          <w:rFonts w:hint="eastAsia" w:ascii="宋体" w:hAnsi="宋体" w:eastAsia="宋体" w:cs="宋体"/>
          <w:sz w:val="28"/>
          <w:szCs w:val="28"/>
          <w:u w:val="single"/>
          <w:lang w:eastAsia="zh-CN"/>
        </w:rPr>
      </w:pPr>
      <w:r>
        <w:rPr>
          <w:rFonts w:hint="eastAsia" w:ascii="宋体" w:hAnsi="宋体" w:eastAsia="宋体" w:cs="宋体"/>
          <w:sz w:val="28"/>
          <w:szCs w:val="28"/>
        </w:rPr>
        <w:t>采购单位：</w:t>
      </w:r>
      <w:r>
        <w:rPr>
          <w:rFonts w:hint="eastAsia" w:ascii="宋体" w:hAnsi="宋体" w:eastAsia="宋体" w:cs="宋体"/>
          <w:sz w:val="28"/>
          <w:szCs w:val="28"/>
          <w:u w:val="none"/>
          <w:lang w:eastAsia="zh-CN"/>
        </w:rPr>
        <w:t>启东</w:t>
      </w:r>
      <w:r>
        <w:rPr>
          <w:rFonts w:hint="eastAsia" w:ascii="宋体" w:hAnsi="宋体" w:eastAsia="宋体" w:cs="宋体"/>
          <w:sz w:val="28"/>
          <w:szCs w:val="28"/>
          <w:u w:val="none"/>
          <w:lang w:val="en-US" w:eastAsia="zh-CN"/>
        </w:rPr>
        <w:t>蝶湖酒店管理</w:t>
      </w:r>
      <w:r>
        <w:rPr>
          <w:rFonts w:hint="eastAsia" w:ascii="宋体" w:hAnsi="宋体" w:eastAsia="宋体" w:cs="宋体"/>
          <w:sz w:val="28"/>
          <w:szCs w:val="28"/>
          <w:u w:val="none"/>
          <w:lang w:eastAsia="zh-CN"/>
        </w:rPr>
        <w:t>有限公司</w:t>
      </w:r>
    </w:p>
    <w:p w14:paraId="31EEAEC7">
      <w:pPr>
        <w:numPr>
          <w:ilvl w:val="0"/>
          <w:numId w:val="0"/>
        </w:numPr>
        <w:spacing w:line="360" w:lineRule="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rPr>
        <w:t>联系人：</w:t>
      </w:r>
      <w:r>
        <w:rPr>
          <w:rFonts w:hint="eastAsia" w:ascii="宋体" w:hAnsi="宋体" w:eastAsia="宋体" w:cs="宋体"/>
          <w:sz w:val="28"/>
          <w:szCs w:val="28"/>
          <w:highlight w:val="none"/>
          <w:lang w:val="en-US" w:eastAsia="zh-CN"/>
        </w:rPr>
        <w:t xml:space="preserve"> 李辉</w:t>
      </w:r>
    </w:p>
    <w:p w14:paraId="7EB73639">
      <w:pPr>
        <w:numPr>
          <w:ilvl w:val="0"/>
          <w:numId w:val="0"/>
        </w:numPr>
        <w:spacing w:line="360" w:lineRule="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rPr>
        <w:t>联系电话：</w:t>
      </w:r>
      <w:r>
        <w:rPr>
          <w:rFonts w:hint="eastAsia" w:ascii="宋体" w:hAnsi="宋体" w:eastAsia="宋体" w:cs="宋体"/>
          <w:sz w:val="28"/>
          <w:szCs w:val="28"/>
          <w:highlight w:val="none"/>
          <w:lang w:val="en-US" w:eastAsia="zh-CN"/>
        </w:rPr>
        <w:t xml:space="preserve"> 13801671872</w:t>
      </w:r>
    </w:p>
    <w:p w14:paraId="2BCD0692">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报价文件构成</w:t>
      </w:r>
    </w:p>
    <w:p w14:paraId="0B3B92E2">
      <w:pPr>
        <w:numPr>
          <w:ilvl w:val="0"/>
          <w:numId w:val="3"/>
        </w:numPr>
        <w:spacing w:line="360" w:lineRule="auto"/>
        <w:rPr>
          <w:rFonts w:hint="eastAsia" w:ascii="宋体" w:hAnsi="宋体" w:eastAsia="宋体" w:cs="宋体"/>
          <w:sz w:val="28"/>
          <w:szCs w:val="28"/>
        </w:rPr>
      </w:pPr>
      <w:r>
        <w:rPr>
          <w:rFonts w:hint="eastAsia" w:ascii="宋体" w:hAnsi="宋体" w:eastAsia="宋体" w:cs="宋体"/>
          <w:sz w:val="28"/>
          <w:szCs w:val="28"/>
        </w:rPr>
        <w:t>法人代表授权委托书原件及被授权人身份证复印件（按附件1格式填写）；</w:t>
      </w:r>
    </w:p>
    <w:p w14:paraId="4B6055C1">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（2）法人身份证复印件；</w:t>
      </w:r>
    </w:p>
    <w:p w14:paraId="7F2469F8">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（3）营业执照复印件；</w:t>
      </w:r>
    </w:p>
    <w:p w14:paraId="62CD4572">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（4）诚信承诺函（按附件2格式填写）；</w:t>
      </w:r>
    </w:p>
    <w:p w14:paraId="10037176">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5</w:t>
      </w:r>
      <w:r>
        <w:rPr>
          <w:rFonts w:hint="eastAsia" w:ascii="宋体" w:hAnsi="宋体" w:eastAsia="宋体" w:cs="宋体"/>
          <w:sz w:val="28"/>
          <w:szCs w:val="28"/>
        </w:rPr>
        <w:t>）质保承诺书（按附件3格式填写）；</w:t>
      </w:r>
    </w:p>
    <w:p w14:paraId="2936346B">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6</w:t>
      </w:r>
      <w:r>
        <w:rPr>
          <w:rFonts w:hint="eastAsia" w:ascii="宋体" w:hAnsi="宋体" w:eastAsia="宋体" w:cs="宋体"/>
          <w:sz w:val="28"/>
          <w:szCs w:val="28"/>
        </w:rPr>
        <w:t>）报价表（按附件4格式填写）。</w:t>
      </w:r>
    </w:p>
    <w:p w14:paraId="16436D8E">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有其他情况需要说明的，可附页说明。所有页面均须加盖单位公章，否则视为无效报价文件。</w:t>
      </w:r>
    </w:p>
    <w:p w14:paraId="176B27F4">
      <w:pPr>
        <w:numPr>
          <w:ilvl w:val="0"/>
          <w:numId w:val="0"/>
        </w:numPr>
        <w:spacing w:line="360" w:lineRule="auto"/>
        <w:rPr>
          <w:rFonts w:hint="eastAsia" w:ascii="宋体" w:hAnsi="宋体" w:eastAsia="宋体" w:cs="宋体"/>
          <w:sz w:val="28"/>
          <w:szCs w:val="28"/>
          <w:lang w:eastAsia="zh-CN"/>
        </w:rPr>
      </w:pPr>
      <w:r>
        <w:rPr>
          <w:rFonts w:hint="eastAsia" w:ascii="宋体" w:hAnsi="宋体" w:eastAsia="宋体" w:cs="宋体"/>
          <w:sz w:val="28"/>
          <w:szCs w:val="28"/>
        </w:rPr>
        <w:t>报价文件中必须包含上述要求提供的所有材料，否则以未实质性响应询价文件处理。报价文件须装订成册并密封，</w:t>
      </w:r>
      <w:r>
        <w:rPr>
          <w:rFonts w:hint="eastAsia" w:ascii="宋体" w:hAnsi="宋体" w:eastAsia="宋体" w:cs="宋体"/>
          <w:color w:val="C00000"/>
          <w:sz w:val="28"/>
          <w:szCs w:val="28"/>
        </w:rPr>
        <w:t>密封袋上标明</w:t>
      </w:r>
      <w:r>
        <w:rPr>
          <w:rFonts w:hint="eastAsia" w:ascii="宋体" w:hAnsi="宋体" w:eastAsia="宋体" w:cs="宋体"/>
          <w:sz w:val="28"/>
          <w:szCs w:val="28"/>
        </w:rPr>
        <w:t>：项目名称、报价单位名称，否则视为无效报价。不接受到付件</w:t>
      </w:r>
      <w:r>
        <w:rPr>
          <w:rFonts w:hint="eastAsia" w:ascii="宋体" w:hAnsi="宋体" w:eastAsia="宋体" w:cs="宋体"/>
          <w:sz w:val="28"/>
          <w:szCs w:val="28"/>
          <w:lang w:eastAsia="zh-CN"/>
        </w:rPr>
        <w:t>。</w:t>
      </w:r>
    </w:p>
    <w:p w14:paraId="738DCFF4">
      <w:pPr>
        <w:numPr>
          <w:ilvl w:val="0"/>
          <w:numId w:val="0"/>
        </w:numPr>
        <w:spacing w:line="360" w:lineRule="auto"/>
        <w:ind w:leftChars="0"/>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报价文件递交及开标时间</w:t>
      </w:r>
    </w:p>
    <w:p w14:paraId="0C9A846D">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报价文件请于</w:t>
      </w:r>
      <w:r>
        <w:rPr>
          <w:rFonts w:hint="eastAsia" w:ascii="宋体" w:hAnsi="宋体" w:eastAsia="宋体" w:cs="宋体"/>
          <w:sz w:val="28"/>
          <w:szCs w:val="28"/>
          <w:u w:val="single"/>
          <w:lang w:val="en-US" w:eastAsia="zh-CN"/>
        </w:rPr>
        <w:t xml:space="preserve">  2026 </w:t>
      </w:r>
      <w:r>
        <w:rPr>
          <w:rFonts w:hint="eastAsia" w:ascii="宋体" w:hAnsi="宋体" w:eastAsia="宋体" w:cs="宋体"/>
          <w:sz w:val="28"/>
          <w:szCs w:val="28"/>
        </w:rPr>
        <w:t>年</w:t>
      </w:r>
      <w:r>
        <w:rPr>
          <w:rFonts w:hint="eastAsia" w:ascii="宋体" w:hAnsi="宋体" w:eastAsia="宋体" w:cs="宋体"/>
          <w:sz w:val="28"/>
          <w:szCs w:val="28"/>
          <w:u w:val="single"/>
          <w:lang w:val="en-US" w:eastAsia="zh-CN"/>
        </w:rPr>
        <w:t xml:space="preserve"> 1 </w:t>
      </w:r>
      <w:r>
        <w:rPr>
          <w:rFonts w:hint="eastAsia" w:ascii="宋体" w:hAnsi="宋体" w:eastAsia="宋体" w:cs="宋体"/>
          <w:sz w:val="28"/>
          <w:szCs w:val="28"/>
        </w:rPr>
        <w:t>月</w:t>
      </w:r>
      <w:r>
        <w:rPr>
          <w:rFonts w:hint="eastAsia" w:ascii="宋体" w:hAnsi="宋体" w:eastAsia="宋体" w:cs="宋体"/>
          <w:sz w:val="28"/>
          <w:szCs w:val="28"/>
          <w:u w:val="single"/>
          <w:lang w:val="en-US" w:eastAsia="zh-CN"/>
        </w:rPr>
        <w:t xml:space="preserve"> 8 </w:t>
      </w:r>
      <w:r>
        <w:rPr>
          <w:rFonts w:hint="eastAsia" w:ascii="宋体" w:hAnsi="宋体" w:eastAsia="宋体" w:cs="宋体"/>
          <w:sz w:val="28"/>
          <w:szCs w:val="28"/>
        </w:rPr>
        <w:t>日</w:t>
      </w:r>
      <w:r>
        <w:rPr>
          <w:rFonts w:hint="eastAsia" w:ascii="宋体" w:hAnsi="宋体" w:eastAsia="宋体" w:cs="宋体"/>
          <w:sz w:val="28"/>
          <w:szCs w:val="28"/>
          <w:lang w:val="en-US" w:eastAsia="zh-CN"/>
        </w:rPr>
        <w:t>下</w:t>
      </w:r>
      <w:r>
        <w:rPr>
          <w:rFonts w:hint="eastAsia" w:ascii="宋体" w:hAnsi="宋体" w:eastAsia="宋体" w:cs="宋体"/>
          <w:sz w:val="28"/>
          <w:szCs w:val="28"/>
        </w:rPr>
        <w:t>午</w:t>
      </w:r>
      <w:r>
        <w:rPr>
          <w:rFonts w:hint="eastAsia" w:ascii="宋体" w:hAnsi="宋体" w:eastAsia="宋体" w:cs="宋体"/>
          <w:sz w:val="28"/>
          <w:szCs w:val="28"/>
          <w:u w:val="single"/>
          <w:lang w:val="en-US" w:eastAsia="zh-CN"/>
        </w:rPr>
        <w:t xml:space="preserve"> 15:00 </w:t>
      </w:r>
      <w:r>
        <w:rPr>
          <w:rFonts w:hint="eastAsia" w:ascii="宋体" w:hAnsi="宋体" w:eastAsia="宋体" w:cs="宋体"/>
          <w:color w:val="C00000"/>
          <w:sz w:val="28"/>
          <w:szCs w:val="28"/>
        </w:rPr>
        <w:t>截止前密封邮寄至江苏省</w:t>
      </w:r>
      <w:r>
        <w:rPr>
          <w:rFonts w:hint="eastAsia" w:ascii="宋体" w:hAnsi="宋体" w:eastAsia="宋体" w:cs="宋体"/>
          <w:color w:val="C00000"/>
          <w:sz w:val="28"/>
          <w:szCs w:val="28"/>
          <w:lang w:eastAsia="zh-CN"/>
        </w:rPr>
        <w:t>启东市公园南路</w:t>
      </w:r>
      <w:r>
        <w:rPr>
          <w:rFonts w:hint="eastAsia" w:ascii="宋体" w:hAnsi="宋体" w:eastAsia="宋体" w:cs="宋体"/>
          <w:color w:val="C00000"/>
          <w:sz w:val="28"/>
          <w:szCs w:val="28"/>
          <w:lang w:val="en-US" w:eastAsia="zh-CN"/>
        </w:rPr>
        <w:t>200号启晟大厦前台</w:t>
      </w:r>
      <w:r>
        <w:rPr>
          <w:rFonts w:hint="eastAsia" w:ascii="宋体" w:hAnsi="宋体" w:eastAsia="宋体" w:cs="宋体"/>
          <w:color w:val="C00000"/>
          <w:sz w:val="28"/>
          <w:szCs w:val="28"/>
        </w:rPr>
        <w:t xml:space="preserve"> </w:t>
      </w:r>
      <w:r>
        <w:rPr>
          <w:rFonts w:hint="eastAsia" w:ascii="宋体" w:hAnsi="宋体" w:eastAsia="宋体" w:cs="宋体"/>
          <w:sz w:val="28"/>
          <w:szCs w:val="28"/>
        </w:rPr>
        <w:t>(</w:t>
      </w:r>
      <w:r>
        <w:rPr>
          <w:rFonts w:hint="eastAsia" w:ascii="宋体" w:hAnsi="宋体" w:eastAsia="宋体" w:cs="宋体"/>
          <w:sz w:val="28"/>
          <w:szCs w:val="28"/>
          <w:highlight w:val="none"/>
        </w:rPr>
        <w:t>收件人：</w:t>
      </w:r>
      <w:r>
        <w:rPr>
          <w:rFonts w:hint="eastAsia" w:ascii="宋体" w:hAnsi="宋体" w:eastAsia="宋体" w:cs="宋体"/>
          <w:sz w:val="28"/>
          <w:szCs w:val="28"/>
          <w:highlight w:val="none"/>
          <w:lang w:val="en-US" w:eastAsia="zh-CN"/>
        </w:rPr>
        <w:t xml:space="preserve">王女士 </w:t>
      </w:r>
      <w:r>
        <w:rPr>
          <w:rFonts w:hint="eastAsia" w:ascii="宋体" w:hAnsi="宋体" w:eastAsia="宋体" w:cs="宋体"/>
          <w:sz w:val="28"/>
          <w:szCs w:val="28"/>
          <w:highlight w:val="none"/>
        </w:rPr>
        <w:t>，联系电话：</w:t>
      </w:r>
      <w:r>
        <w:rPr>
          <w:rFonts w:hint="eastAsia" w:ascii="宋体" w:hAnsi="宋体" w:eastAsia="宋体" w:cs="宋体"/>
          <w:sz w:val="28"/>
          <w:szCs w:val="28"/>
          <w:highlight w:val="none"/>
          <w:lang w:val="en-US" w:eastAsia="zh-CN"/>
        </w:rPr>
        <w:t>0513-80920515</w:t>
      </w:r>
      <w:r>
        <w:rPr>
          <w:rFonts w:hint="eastAsia" w:ascii="宋体" w:hAnsi="宋体" w:eastAsia="宋体" w:cs="宋体"/>
          <w:sz w:val="28"/>
          <w:szCs w:val="28"/>
        </w:rPr>
        <w:t>)。</w:t>
      </w:r>
    </w:p>
    <w:p w14:paraId="134D9053">
      <w:pPr>
        <w:numPr>
          <w:ilvl w:val="0"/>
          <w:numId w:val="0"/>
        </w:numPr>
        <w:spacing w:line="360" w:lineRule="auto"/>
        <w:ind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rPr>
        <w:t>开标时间：</w:t>
      </w:r>
      <w:r>
        <w:rPr>
          <w:rFonts w:hint="eastAsia" w:ascii="宋体" w:hAnsi="宋体" w:eastAsia="宋体" w:cs="宋体"/>
          <w:sz w:val="28"/>
          <w:szCs w:val="28"/>
          <w:lang w:val="en-US" w:eastAsia="zh-CN"/>
        </w:rPr>
        <w:t>2026</w:t>
      </w:r>
      <w:r>
        <w:rPr>
          <w:rFonts w:hint="eastAsia" w:ascii="宋体" w:hAnsi="宋体" w:eastAsia="宋体" w:cs="宋体"/>
          <w:sz w:val="28"/>
          <w:szCs w:val="28"/>
        </w:rPr>
        <w:t>年</w:t>
      </w:r>
      <w:r>
        <w:rPr>
          <w:rFonts w:hint="eastAsia" w:ascii="宋体" w:hAnsi="宋体" w:eastAsia="宋体" w:cs="宋体"/>
          <w:sz w:val="28"/>
          <w:szCs w:val="28"/>
          <w:lang w:val="en-US" w:eastAsia="zh-CN"/>
        </w:rPr>
        <w:t xml:space="preserve"> 1</w:t>
      </w:r>
      <w:r>
        <w:rPr>
          <w:rFonts w:hint="eastAsia" w:ascii="宋体" w:hAnsi="宋体" w:eastAsia="宋体" w:cs="宋体"/>
          <w:sz w:val="28"/>
          <w:szCs w:val="28"/>
        </w:rPr>
        <w:t>月</w:t>
      </w:r>
      <w:r>
        <w:rPr>
          <w:rFonts w:hint="eastAsia" w:ascii="宋体" w:hAnsi="宋体" w:eastAsia="宋体" w:cs="宋体"/>
          <w:sz w:val="28"/>
          <w:szCs w:val="28"/>
          <w:lang w:val="en-US" w:eastAsia="zh-CN"/>
        </w:rPr>
        <w:t xml:space="preserve"> 8 </w:t>
      </w:r>
      <w:r>
        <w:rPr>
          <w:rFonts w:hint="eastAsia" w:ascii="宋体" w:hAnsi="宋体" w:eastAsia="宋体" w:cs="宋体"/>
          <w:sz w:val="28"/>
          <w:szCs w:val="28"/>
        </w:rPr>
        <w:t>日</w:t>
      </w:r>
      <w:r>
        <w:rPr>
          <w:rFonts w:hint="eastAsia" w:ascii="宋体" w:hAnsi="宋体" w:eastAsia="宋体" w:cs="宋体"/>
          <w:sz w:val="28"/>
          <w:szCs w:val="28"/>
          <w:lang w:val="en-US" w:eastAsia="zh-CN"/>
        </w:rPr>
        <w:t xml:space="preserve"> 下</w:t>
      </w:r>
      <w:r>
        <w:rPr>
          <w:rFonts w:hint="eastAsia" w:ascii="宋体" w:hAnsi="宋体" w:eastAsia="宋体" w:cs="宋体"/>
          <w:sz w:val="28"/>
          <w:szCs w:val="28"/>
        </w:rPr>
        <w:t>午</w:t>
      </w:r>
      <w:r>
        <w:rPr>
          <w:rFonts w:hint="eastAsia" w:ascii="宋体" w:hAnsi="宋体" w:eastAsia="宋体" w:cs="宋体"/>
          <w:sz w:val="28"/>
          <w:szCs w:val="28"/>
          <w:lang w:val="en-US" w:eastAsia="zh-CN"/>
        </w:rPr>
        <w:t>15:00</w:t>
      </w:r>
    </w:p>
    <w:p w14:paraId="3D4B0720">
      <w:pPr>
        <w:numPr>
          <w:ilvl w:val="0"/>
          <w:numId w:val="0"/>
        </w:num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开标地点：江苏</w:t>
      </w:r>
      <w:r>
        <w:rPr>
          <w:rFonts w:hint="eastAsia" w:ascii="宋体" w:hAnsi="宋体" w:eastAsia="宋体" w:cs="宋体"/>
          <w:sz w:val="28"/>
          <w:szCs w:val="28"/>
          <w:lang w:eastAsia="zh-CN"/>
        </w:rPr>
        <w:t>启晟</w:t>
      </w:r>
      <w:r>
        <w:rPr>
          <w:rFonts w:hint="eastAsia" w:ascii="宋体" w:hAnsi="宋体" w:eastAsia="宋体" w:cs="宋体"/>
          <w:sz w:val="28"/>
          <w:szCs w:val="28"/>
        </w:rPr>
        <w:t>集团有限公司</w:t>
      </w:r>
      <w:r>
        <w:rPr>
          <w:rFonts w:hint="eastAsia" w:ascii="宋体" w:hAnsi="宋体" w:eastAsia="宋体" w:cs="宋体"/>
          <w:sz w:val="28"/>
          <w:szCs w:val="28"/>
          <w:lang w:eastAsia="zh-CN"/>
        </w:rPr>
        <w:t>集采中心</w:t>
      </w:r>
      <w:r>
        <w:rPr>
          <w:rFonts w:hint="eastAsia" w:ascii="宋体" w:hAnsi="宋体" w:eastAsia="宋体" w:cs="宋体"/>
          <w:sz w:val="28"/>
          <w:szCs w:val="28"/>
        </w:rPr>
        <w:t>开标室</w:t>
      </w:r>
    </w:p>
    <w:p w14:paraId="3348A344">
      <w:pPr>
        <w:numPr>
          <w:ilvl w:val="0"/>
          <w:numId w:val="0"/>
        </w:numPr>
        <w:spacing w:line="360" w:lineRule="auto"/>
        <w:ind w:leftChars="0" w:firstLine="560" w:firstLineChars="200"/>
        <w:rPr>
          <w:rFonts w:hint="eastAsia" w:ascii="宋体" w:hAnsi="宋体" w:eastAsia="宋体" w:cs="宋体"/>
          <w:sz w:val="28"/>
          <w:szCs w:val="28"/>
        </w:rPr>
      </w:pPr>
      <w:r>
        <w:rPr>
          <w:rFonts w:hint="eastAsia" w:ascii="宋体" w:hAnsi="宋体" w:eastAsia="宋体" w:cs="宋体"/>
          <w:sz w:val="28"/>
          <w:szCs w:val="28"/>
        </w:rPr>
        <w:t xml:space="preserve">注意：本项目为不见面开标，投标人须在规定的投标文件接收截止时间前将投标文件邮寄至规定接收地点。请各潜在投标人充分考虑天气、快递速度、路程等因素，自行选择安全可靠的邮寄方式，不接受到付。未在规定时间内送达的投标文件将不予接收，由各潜在投标人自行承担相关责任。  </w:t>
      </w:r>
    </w:p>
    <w:p w14:paraId="02831D10">
      <w:pPr>
        <w:numPr>
          <w:ilvl w:val="0"/>
          <w:numId w:val="0"/>
        </w:numPr>
        <w:spacing w:line="360" w:lineRule="auto"/>
        <w:ind w:leftChars="0"/>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报价保证金</w:t>
      </w:r>
      <w:r>
        <w:rPr>
          <w:rFonts w:hint="eastAsia" w:ascii="宋体" w:hAnsi="宋体" w:eastAsia="宋体" w:cs="宋体"/>
          <w:sz w:val="28"/>
          <w:szCs w:val="28"/>
          <w:lang w:eastAsia="zh-CN"/>
        </w:rPr>
        <w:t>：</w:t>
      </w:r>
      <w:r>
        <w:rPr>
          <w:rFonts w:hint="eastAsia" w:ascii="宋体" w:hAnsi="宋体" w:eastAsia="宋体" w:cs="宋体"/>
          <w:sz w:val="28"/>
          <w:szCs w:val="28"/>
        </w:rPr>
        <w:t>本项目不收取报价保证金。</w:t>
      </w:r>
    </w:p>
    <w:p w14:paraId="176E6480">
      <w:pPr>
        <w:numPr>
          <w:ilvl w:val="0"/>
          <w:numId w:val="4"/>
        </w:numPr>
        <w:spacing w:line="360" w:lineRule="auto"/>
        <w:ind w:leftChars="0"/>
        <w:rPr>
          <w:rFonts w:hint="eastAsia" w:ascii="宋体" w:hAnsi="宋体" w:eastAsia="宋体" w:cs="宋体"/>
          <w:sz w:val="28"/>
          <w:szCs w:val="28"/>
        </w:rPr>
      </w:pPr>
      <w:r>
        <w:rPr>
          <w:rFonts w:hint="eastAsia" w:ascii="宋体" w:hAnsi="宋体" w:eastAsia="宋体" w:cs="宋体"/>
          <w:sz w:val="28"/>
          <w:szCs w:val="28"/>
        </w:rPr>
        <w:t>商务部分要求</w:t>
      </w:r>
    </w:p>
    <w:p w14:paraId="4803D374">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质量要求：供应商须提供符合采购需求、符合国家质量检测标准和行业标准的全新原装合格产品，并提供</w:t>
      </w:r>
      <w:r>
        <w:rPr>
          <w:rFonts w:hint="eastAsia" w:ascii="宋体" w:hAnsi="宋体" w:eastAsia="宋体" w:cs="宋体"/>
          <w:sz w:val="28"/>
          <w:szCs w:val="28"/>
          <w:lang w:eastAsia="zh-CN"/>
        </w:rPr>
        <w:t>产品</w:t>
      </w:r>
      <w:r>
        <w:rPr>
          <w:rFonts w:hint="eastAsia" w:ascii="宋体" w:hAnsi="宋体" w:eastAsia="宋体" w:cs="宋体"/>
          <w:sz w:val="28"/>
          <w:szCs w:val="28"/>
        </w:rPr>
        <w:t>出厂合格证明及售后保修卡等相关资料，同时供货时须提供技术参数符合要求的相关证明资料，如无法提供视为验收不合格。</w:t>
      </w:r>
    </w:p>
    <w:p w14:paraId="088F0CE2">
      <w:pPr>
        <w:numPr>
          <w:ilvl w:val="0"/>
          <w:numId w:val="0"/>
        </w:numPr>
        <w:spacing w:line="360" w:lineRule="auto"/>
        <w:ind w:leftChars="0"/>
        <w:rPr>
          <w:rFonts w:hint="eastAsia" w:ascii="宋体" w:hAnsi="宋体" w:eastAsia="宋体" w:cs="宋体"/>
          <w:sz w:val="28"/>
          <w:szCs w:val="28"/>
          <w:highlight w:val="none"/>
        </w:rPr>
      </w:pPr>
      <w:r>
        <w:rPr>
          <w:rFonts w:hint="eastAsia" w:ascii="宋体" w:hAnsi="宋体" w:eastAsia="宋体" w:cs="宋体"/>
          <w:sz w:val="28"/>
          <w:szCs w:val="28"/>
          <w:lang w:val="en-US" w:eastAsia="zh-CN"/>
        </w:rPr>
        <w:t>2、</w:t>
      </w:r>
      <w:r>
        <w:rPr>
          <w:rFonts w:hint="eastAsia" w:ascii="宋体" w:hAnsi="宋体" w:eastAsia="宋体" w:cs="宋体"/>
          <w:sz w:val="28"/>
          <w:szCs w:val="28"/>
        </w:rPr>
        <w:t>交货地址、交货期：</w:t>
      </w:r>
      <w:r>
        <w:rPr>
          <w:rFonts w:hint="eastAsia" w:ascii="宋体" w:hAnsi="宋体" w:eastAsia="宋体" w:cs="宋体"/>
          <w:b/>
          <w:bCs/>
          <w:sz w:val="28"/>
          <w:szCs w:val="28"/>
          <w:u w:val="single"/>
        </w:rPr>
        <w:t>供应商须在签订合同后</w:t>
      </w:r>
      <w:r>
        <w:rPr>
          <w:rFonts w:hint="eastAsia" w:ascii="宋体" w:hAnsi="宋体" w:eastAsia="宋体" w:cs="宋体"/>
          <w:b/>
          <w:bCs/>
          <w:sz w:val="28"/>
          <w:szCs w:val="28"/>
          <w:highlight w:val="none"/>
          <w:u w:val="single"/>
          <w:lang w:val="en-US" w:eastAsia="zh-CN"/>
        </w:rPr>
        <w:t>十五</w:t>
      </w:r>
      <w:r>
        <w:rPr>
          <w:rFonts w:hint="eastAsia" w:ascii="宋体" w:hAnsi="宋体" w:eastAsia="宋体" w:cs="宋体"/>
          <w:b/>
          <w:bCs/>
          <w:sz w:val="28"/>
          <w:szCs w:val="28"/>
          <w:highlight w:val="none"/>
          <w:u w:val="single"/>
          <w:lang w:eastAsia="zh-CN"/>
        </w:rPr>
        <w:t>日</w:t>
      </w:r>
      <w:r>
        <w:rPr>
          <w:rFonts w:hint="eastAsia" w:ascii="宋体" w:hAnsi="宋体" w:eastAsia="宋体" w:cs="宋体"/>
          <w:b/>
          <w:bCs/>
          <w:sz w:val="28"/>
          <w:szCs w:val="28"/>
          <w:highlight w:val="none"/>
          <w:u w:val="single"/>
        </w:rPr>
        <w:t>内完</w:t>
      </w:r>
      <w:r>
        <w:rPr>
          <w:rFonts w:hint="eastAsia" w:ascii="宋体" w:hAnsi="宋体" w:eastAsia="宋体" w:cs="宋体"/>
          <w:b/>
          <w:bCs/>
          <w:sz w:val="28"/>
          <w:szCs w:val="28"/>
          <w:u w:val="single"/>
        </w:rPr>
        <w:t>成供货</w:t>
      </w:r>
      <w:r>
        <w:rPr>
          <w:rFonts w:hint="eastAsia" w:ascii="宋体" w:hAnsi="宋体" w:eastAsia="宋体" w:cs="宋体"/>
          <w:sz w:val="28"/>
          <w:szCs w:val="28"/>
        </w:rPr>
        <w:t>，并送至采购人指定的交货地点，否则按违约处理。如因成交供应商原因延期供货的，</w:t>
      </w:r>
      <w:r>
        <w:rPr>
          <w:rFonts w:hint="eastAsia" w:ascii="宋体" w:hAnsi="宋体" w:eastAsia="宋体" w:cs="宋体"/>
          <w:b/>
          <w:bCs/>
          <w:sz w:val="28"/>
          <w:szCs w:val="28"/>
        </w:rPr>
        <w:t>每推迟一天罚款</w:t>
      </w:r>
      <w:r>
        <w:rPr>
          <w:rFonts w:hint="eastAsia" w:ascii="宋体" w:hAnsi="宋体" w:eastAsia="宋体" w:cs="宋体"/>
          <w:b/>
          <w:bCs/>
          <w:sz w:val="28"/>
          <w:szCs w:val="28"/>
          <w:lang w:val="en-US" w:eastAsia="zh-CN"/>
        </w:rPr>
        <w:t>2</w:t>
      </w:r>
      <w:r>
        <w:rPr>
          <w:rFonts w:hint="eastAsia" w:ascii="宋体" w:hAnsi="宋体" w:eastAsia="宋体" w:cs="宋体"/>
          <w:b/>
          <w:bCs/>
          <w:sz w:val="28"/>
          <w:szCs w:val="28"/>
        </w:rPr>
        <w:t>000元。</w:t>
      </w:r>
    </w:p>
    <w:p w14:paraId="25E57D70">
      <w:pPr>
        <w:numPr>
          <w:ilvl w:val="0"/>
          <w:numId w:val="0"/>
        </w:numPr>
        <w:spacing w:line="360" w:lineRule="auto"/>
        <w:ind w:leftChars="0"/>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3、</w:t>
      </w:r>
      <w:r>
        <w:rPr>
          <w:rFonts w:hint="eastAsia" w:ascii="宋体" w:hAnsi="宋体" w:eastAsia="宋体" w:cs="宋体"/>
          <w:sz w:val="28"/>
          <w:szCs w:val="28"/>
          <w:highlight w:val="none"/>
        </w:rPr>
        <w:t>质保、售后服务要求：</w:t>
      </w:r>
      <w:r>
        <w:rPr>
          <w:rFonts w:hint="eastAsia" w:ascii="宋体" w:hAnsi="宋体" w:eastAsia="宋体" w:cs="宋体"/>
          <w:sz w:val="28"/>
          <w:szCs w:val="28"/>
        </w:rPr>
        <w:t>提供</w:t>
      </w:r>
      <w:r>
        <w:rPr>
          <w:rFonts w:hint="eastAsia" w:ascii="宋体" w:hAnsi="宋体" w:eastAsia="宋体" w:cs="宋体"/>
          <w:sz w:val="28"/>
          <w:szCs w:val="28"/>
          <w:highlight w:val="none"/>
          <w:lang w:val="en-US" w:eastAsia="zh-CN"/>
        </w:rPr>
        <w:t>一</w:t>
      </w:r>
      <w:r>
        <w:rPr>
          <w:rFonts w:hint="eastAsia" w:ascii="宋体" w:hAnsi="宋体" w:eastAsia="宋体" w:cs="宋体"/>
          <w:sz w:val="28"/>
          <w:szCs w:val="28"/>
        </w:rPr>
        <w:t>年的全免费质保（配件+人工）（如果货物原厂承诺的保修期高于国家规定的保修期，则按原厂承诺的执行）</w:t>
      </w:r>
      <w:r>
        <w:rPr>
          <w:rFonts w:hint="eastAsia" w:ascii="宋体" w:hAnsi="宋体" w:eastAsia="宋体" w:cs="宋体"/>
          <w:sz w:val="28"/>
          <w:szCs w:val="28"/>
          <w:highlight w:val="none"/>
        </w:rPr>
        <w:t>。质保期内成交供应商在接到用户单位电话维修通知后，须在24小时内到场并免费修复，确保不影响用户单位实际使用。质保期内同一质量问题连续两次维修仍无法正常使用，成交供应商应无条件给予全套更新，否则按违约处理，记入不良信誉。</w:t>
      </w:r>
    </w:p>
    <w:p w14:paraId="1F07D518">
      <w:pPr>
        <w:numPr>
          <w:ilvl w:val="0"/>
          <w:numId w:val="0"/>
        </w:numPr>
        <w:spacing w:line="360" w:lineRule="auto"/>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验收要求：在成交供应商供货完毕后，采购单位将组织验收小组根据询价公告和供应商报价文件对供应商所供货物进行验收。如验收时发现有参数偏离且未在报价文件中说明的，视为验收不合格。必要时，采购单位可邀请相关质量监督部门对成交供应商所供货物进行验收及检测，检测费用由成交供应商负责，如验收或检测发现所供货物不合格，视为验收不合格，终止合同履行。</w:t>
      </w:r>
    </w:p>
    <w:p w14:paraId="04DB791F">
      <w:pPr>
        <w:numPr>
          <w:ilvl w:val="0"/>
          <w:numId w:val="0"/>
        </w:numPr>
        <w:spacing w:line="360" w:lineRule="auto"/>
        <w:ind w:leftChars="0"/>
        <w:rPr>
          <w:rFonts w:hint="eastAsia" w:ascii="宋体" w:hAnsi="宋体" w:eastAsia="宋体" w:cs="宋体"/>
          <w:sz w:val="28"/>
          <w:szCs w:val="28"/>
          <w:highlight w:val="none"/>
        </w:rPr>
      </w:pPr>
      <w:r>
        <w:rPr>
          <w:rFonts w:hint="eastAsia" w:ascii="宋体" w:hAnsi="宋体" w:eastAsia="宋体" w:cs="宋体"/>
          <w:sz w:val="28"/>
          <w:szCs w:val="28"/>
          <w:lang w:val="en-US" w:eastAsia="zh-CN"/>
        </w:rPr>
        <w:t>5、</w:t>
      </w:r>
      <w:r>
        <w:rPr>
          <w:rFonts w:hint="eastAsia" w:ascii="宋体" w:hAnsi="宋体" w:eastAsia="宋体" w:cs="宋体"/>
          <w:sz w:val="28"/>
          <w:szCs w:val="28"/>
          <w:highlight w:val="none"/>
        </w:rPr>
        <w:t>投标人应服从采购单位的安全文明生产管理，投标人必须对其公司人员进行安全生产教育，以增强</w:t>
      </w:r>
      <w:r>
        <w:rPr>
          <w:rFonts w:hint="eastAsia" w:ascii="宋体" w:hAnsi="宋体" w:eastAsia="宋体" w:cs="宋体"/>
          <w:sz w:val="28"/>
          <w:szCs w:val="28"/>
          <w:highlight w:val="none"/>
          <w:lang w:eastAsia="zh-CN"/>
        </w:rPr>
        <w:t>法制观念</w:t>
      </w:r>
      <w:r>
        <w:rPr>
          <w:rFonts w:hint="eastAsia" w:ascii="宋体" w:hAnsi="宋体" w:eastAsia="宋体" w:cs="宋体"/>
          <w:sz w:val="28"/>
          <w:szCs w:val="28"/>
          <w:highlight w:val="none"/>
        </w:rPr>
        <w:t>和增强职工的安全文明意识及自我保护能力，自觉遵守采购单位的各项安</w:t>
      </w:r>
      <w:bookmarkStart w:id="0" w:name="_GoBack"/>
      <w:bookmarkEnd w:id="0"/>
      <w:r>
        <w:rPr>
          <w:rFonts w:hint="eastAsia" w:ascii="宋体" w:hAnsi="宋体" w:eastAsia="宋体" w:cs="宋体"/>
          <w:sz w:val="28"/>
          <w:szCs w:val="28"/>
          <w:highlight w:val="none"/>
        </w:rPr>
        <w:t>全文明生产制度。在合同履行期间如发生人身伤亡等事故，由投标人承担全部责任和经济赔偿。</w:t>
      </w:r>
    </w:p>
    <w:p w14:paraId="4331DC50">
      <w:pPr>
        <w:numPr>
          <w:ilvl w:val="0"/>
          <w:numId w:val="4"/>
        </w:numPr>
        <w:spacing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合同的签订及注意事项：</w:t>
      </w:r>
    </w:p>
    <w:p w14:paraId="6DB348AC">
      <w:pPr>
        <w:numPr>
          <w:ilvl w:val="0"/>
          <w:numId w:val="0"/>
        </w:numPr>
        <w:spacing w:line="360" w:lineRule="auto"/>
        <w:rPr>
          <w:rFonts w:hint="eastAsia" w:ascii="宋体" w:hAnsi="宋体" w:eastAsia="宋体" w:cs="宋体"/>
          <w:b/>
          <w:bCs/>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成交结果将在相关网站予以公布，公示期内对成交结果没有异议的，将确定成交候选人为成交供应商。成交供应商须在公示期满后与采购单位签订合同</w:t>
      </w:r>
      <w:r>
        <w:rPr>
          <w:rFonts w:hint="eastAsia" w:ascii="宋体" w:hAnsi="宋体" w:eastAsia="宋体" w:cs="宋体"/>
          <w:b/>
          <w:bCs/>
          <w:sz w:val="28"/>
          <w:szCs w:val="28"/>
        </w:rPr>
        <w:t>。</w:t>
      </w:r>
    </w:p>
    <w:p w14:paraId="46466D64">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eastAsia="zh-CN"/>
        </w:rPr>
        <w:t>、</w:t>
      </w:r>
      <w:r>
        <w:rPr>
          <w:rFonts w:hint="eastAsia" w:ascii="宋体" w:hAnsi="宋体" w:eastAsia="宋体" w:cs="宋体"/>
          <w:sz w:val="28"/>
          <w:szCs w:val="28"/>
        </w:rPr>
        <w:t>成交供应商因自身原因不能订立政府采购合同或不能履行合同的，采购单位将取消其成交资格，同时相关主管部门将对成交供应商作以下处理：记入不良信誉，并按《政府采购法》有关规定，暂停其在启东市场的政府采购资格。</w:t>
      </w:r>
    </w:p>
    <w:p w14:paraId="12E6D584">
      <w:pPr>
        <w:numPr>
          <w:ilvl w:val="0"/>
          <w:numId w:val="4"/>
        </w:numPr>
        <w:spacing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成交原则</w:t>
      </w:r>
      <w:r>
        <w:rPr>
          <w:rFonts w:hint="eastAsia" w:ascii="宋体" w:hAnsi="宋体" w:eastAsia="宋体" w:cs="宋体"/>
          <w:sz w:val="28"/>
          <w:szCs w:val="28"/>
          <w:lang w:eastAsia="zh-CN"/>
        </w:rPr>
        <w:t>：</w:t>
      </w:r>
      <w:r>
        <w:rPr>
          <w:rFonts w:hint="eastAsia" w:ascii="宋体" w:hAnsi="宋体" w:eastAsia="宋体" w:cs="宋体"/>
          <w:sz w:val="28"/>
          <w:szCs w:val="28"/>
        </w:rPr>
        <w:t>符合采购需求，报价最低者成交；如有报价相同，则通过抽签确定成交候选人。</w:t>
      </w:r>
      <w:r>
        <w:rPr>
          <w:rFonts w:hint="eastAsia" w:ascii="宋体" w:hAnsi="宋体" w:eastAsia="宋体" w:cs="宋体"/>
          <w:sz w:val="28"/>
          <w:szCs w:val="28"/>
          <w:highlight w:val="none"/>
        </w:rPr>
        <w:t>投标单位需满三家。</w:t>
      </w:r>
    </w:p>
    <w:p w14:paraId="53E46C55">
      <w:pPr>
        <w:numPr>
          <w:ilvl w:val="0"/>
          <w:numId w:val="4"/>
        </w:numPr>
        <w:spacing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highlight w:val="none"/>
        </w:rPr>
        <w:t>付款方式：全部货物供货到位并验收合格后凭成交供应商提供的有效增值税专用发票，支付合同价的</w:t>
      </w:r>
      <w:r>
        <w:rPr>
          <w:rFonts w:hint="eastAsia" w:ascii="宋体" w:hAnsi="宋体" w:eastAsia="宋体" w:cs="宋体"/>
          <w:sz w:val="28"/>
          <w:szCs w:val="28"/>
          <w:highlight w:val="none"/>
          <w:lang w:val="en-US" w:eastAsia="zh-CN"/>
        </w:rPr>
        <w:t>95</w:t>
      </w:r>
      <w:r>
        <w:rPr>
          <w:rFonts w:hint="eastAsia" w:ascii="宋体" w:hAnsi="宋体" w:eastAsia="宋体" w:cs="宋体"/>
          <w:sz w:val="28"/>
          <w:szCs w:val="28"/>
          <w:highlight w:val="none"/>
        </w:rPr>
        <w:t>%，剩余</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%作为质保金，在质保服务期满后一个月内如无质量等问题后退还。</w:t>
      </w:r>
      <w:r>
        <w:rPr>
          <w:rFonts w:hint="eastAsia" w:ascii="宋体" w:hAnsi="宋体" w:eastAsia="宋体" w:cs="宋体"/>
          <w:sz w:val="28"/>
          <w:szCs w:val="28"/>
        </w:rPr>
        <w:t xml:space="preserve"> </w:t>
      </w:r>
    </w:p>
    <w:p w14:paraId="14E4928A">
      <w:pPr>
        <w:numPr>
          <w:ilvl w:val="0"/>
          <w:numId w:val="0"/>
        </w:numPr>
        <w:spacing w:line="360" w:lineRule="auto"/>
        <w:ind w:left="6188" w:leftChars="2280" w:hanging="1400" w:hangingChars="500"/>
        <w:rPr>
          <w:rFonts w:hint="eastAsia" w:ascii="宋体" w:hAnsi="宋体" w:eastAsia="宋体" w:cs="宋体"/>
          <w:sz w:val="28"/>
          <w:szCs w:val="28"/>
          <w:lang w:val="en-US" w:eastAsia="zh-CN"/>
        </w:rPr>
      </w:pPr>
    </w:p>
    <w:p w14:paraId="5BD2A320">
      <w:pPr>
        <w:numPr>
          <w:ilvl w:val="0"/>
          <w:numId w:val="0"/>
        </w:numPr>
        <w:spacing w:line="360" w:lineRule="auto"/>
        <w:ind w:leftChars="0"/>
        <w:jc w:val="right"/>
        <w:rPr>
          <w:rFonts w:hint="eastAsia" w:ascii="宋体" w:hAnsi="宋体" w:eastAsia="宋体" w:cs="宋体"/>
          <w:sz w:val="28"/>
          <w:szCs w:val="28"/>
          <w:u w:val="none"/>
          <w:lang w:eastAsia="zh-CN"/>
        </w:rPr>
      </w:pPr>
      <w:r>
        <w:rPr>
          <w:rFonts w:hint="eastAsia" w:ascii="宋体" w:hAnsi="宋体" w:eastAsia="宋体" w:cs="宋体"/>
          <w:sz w:val="28"/>
          <w:szCs w:val="28"/>
          <w:u w:val="none"/>
          <w:lang w:eastAsia="zh-CN"/>
        </w:rPr>
        <w:t>启东</w:t>
      </w:r>
      <w:r>
        <w:rPr>
          <w:rFonts w:hint="eastAsia" w:ascii="宋体" w:hAnsi="宋体" w:eastAsia="宋体" w:cs="宋体"/>
          <w:sz w:val="28"/>
          <w:szCs w:val="28"/>
          <w:u w:val="none"/>
          <w:lang w:val="en-US" w:eastAsia="zh-CN"/>
        </w:rPr>
        <w:t>蝶湖酒店管理</w:t>
      </w:r>
      <w:r>
        <w:rPr>
          <w:rFonts w:hint="eastAsia" w:ascii="宋体" w:hAnsi="宋体" w:eastAsia="宋体" w:cs="宋体"/>
          <w:sz w:val="28"/>
          <w:szCs w:val="28"/>
          <w:u w:val="none"/>
          <w:lang w:eastAsia="zh-CN"/>
        </w:rPr>
        <w:t>有限公司</w:t>
      </w:r>
    </w:p>
    <w:p w14:paraId="56BF1BCC">
      <w:pPr>
        <w:numPr>
          <w:ilvl w:val="0"/>
          <w:numId w:val="0"/>
        </w:numPr>
        <w:spacing w:line="360" w:lineRule="auto"/>
        <w:ind w:leftChars="0"/>
        <w:jc w:val="right"/>
        <w:rPr>
          <w:rFonts w:hint="eastAsia" w:ascii="宋体" w:hAnsi="宋体" w:eastAsia="宋体" w:cs="宋体"/>
          <w:sz w:val="28"/>
          <w:szCs w:val="28"/>
        </w:rPr>
      </w:pPr>
      <w:r>
        <w:rPr>
          <w:rFonts w:hint="eastAsia" w:ascii="宋体" w:hAnsi="宋体" w:eastAsia="宋体" w:cs="宋体"/>
          <w:sz w:val="28"/>
          <w:szCs w:val="28"/>
          <w:lang w:val="en-US" w:eastAsia="zh-CN"/>
        </w:rPr>
        <w:t>2025</w:t>
      </w:r>
      <w:r>
        <w:rPr>
          <w:rFonts w:hint="eastAsia" w:ascii="宋体" w:hAnsi="宋体" w:eastAsia="宋体" w:cs="宋体"/>
          <w:sz w:val="28"/>
          <w:szCs w:val="28"/>
        </w:rPr>
        <w:t>年</w:t>
      </w:r>
      <w:r>
        <w:rPr>
          <w:rFonts w:hint="eastAsia" w:ascii="宋体" w:hAnsi="宋体" w:eastAsia="宋体" w:cs="宋体"/>
          <w:sz w:val="28"/>
          <w:szCs w:val="28"/>
          <w:lang w:val="en-US" w:eastAsia="zh-CN"/>
        </w:rPr>
        <w:t>12</w:t>
      </w:r>
      <w:r>
        <w:rPr>
          <w:rFonts w:hint="eastAsia" w:ascii="宋体" w:hAnsi="宋体" w:eastAsia="宋体" w:cs="宋体"/>
          <w:sz w:val="28"/>
          <w:szCs w:val="28"/>
        </w:rPr>
        <w:t>月</w:t>
      </w:r>
      <w:r>
        <w:rPr>
          <w:rFonts w:hint="eastAsia" w:ascii="宋体" w:hAnsi="宋体" w:eastAsia="宋体" w:cs="宋体"/>
          <w:sz w:val="28"/>
          <w:szCs w:val="28"/>
          <w:lang w:val="en-US" w:eastAsia="zh-CN"/>
        </w:rPr>
        <w:t>31</w:t>
      </w:r>
      <w:r>
        <w:rPr>
          <w:rFonts w:hint="eastAsia" w:ascii="宋体" w:hAnsi="宋体" w:eastAsia="宋体" w:cs="宋体"/>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82FAE6"/>
    <w:multiLevelType w:val="singleLevel"/>
    <w:tmpl w:val="B982FAE6"/>
    <w:lvl w:ilvl="0" w:tentative="0">
      <w:start w:val="1"/>
      <w:numFmt w:val="decimal"/>
      <w:suff w:val="nothing"/>
      <w:lvlText w:val="%1、"/>
      <w:lvlJc w:val="left"/>
    </w:lvl>
  </w:abstractNum>
  <w:abstractNum w:abstractNumId="1">
    <w:nsid w:val="D7518EE3"/>
    <w:multiLevelType w:val="singleLevel"/>
    <w:tmpl w:val="D7518EE3"/>
    <w:lvl w:ilvl="0" w:tentative="0">
      <w:start w:val="1"/>
      <w:numFmt w:val="decimal"/>
      <w:suff w:val="nothing"/>
      <w:lvlText w:val="（%1）"/>
      <w:lvlJc w:val="left"/>
    </w:lvl>
  </w:abstractNum>
  <w:abstractNum w:abstractNumId="2">
    <w:nsid w:val="F8B515DD"/>
    <w:multiLevelType w:val="singleLevel"/>
    <w:tmpl w:val="F8B515DD"/>
    <w:lvl w:ilvl="0" w:tentative="0">
      <w:start w:val="4"/>
      <w:numFmt w:val="chineseCounting"/>
      <w:suff w:val="nothing"/>
      <w:lvlText w:val="%1、"/>
      <w:lvlJc w:val="left"/>
      <w:rPr>
        <w:rFonts w:hint="eastAsia"/>
      </w:rPr>
    </w:lvl>
  </w:abstractNum>
  <w:abstractNum w:abstractNumId="3">
    <w:nsid w:val="2DC19D3D"/>
    <w:multiLevelType w:val="singleLevel"/>
    <w:tmpl w:val="2DC19D3D"/>
    <w:lvl w:ilvl="0" w:tentative="0">
      <w:start w:val="1"/>
      <w:numFmt w:val="chineseCounting"/>
      <w:suff w:val="nothing"/>
      <w:lvlText w:val="%1、"/>
      <w:lvlJc w:val="left"/>
      <w:rPr>
        <w:rFonts w:hint="eastAsia"/>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MzY5NDI4YTk0MGJiZGI4ZTY5MTdjMTMxM2VmNzkifQ=="/>
  </w:docVars>
  <w:rsids>
    <w:rsidRoot w:val="00000000"/>
    <w:rsid w:val="000F5645"/>
    <w:rsid w:val="009A13B3"/>
    <w:rsid w:val="01B91D0C"/>
    <w:rsid w:val="021358C1"/>
    <w:rsid w:val="023B4EB7"/>
    <w:rsid w:val="0259629F"/>
    <w:rsid w:val="02AF1CF7"/>
    <w:rsid w:val="049135EB"/>
    <w:rsid w:val="05DE75CE"/>
    <w:rsid w:val="06316F29"/>
    <w:rsid w:val="063F6C84"/>
    <w:rsid w:val="06F62A12"/>
    <w:rsid w:val="07A5743E"/>
    <w:rsid w:val="08483E47"/>
    <w:rsid w:val="092D39A9"/>
    <w:rsid w:val="094F468E"/>
    <w:rsid w:val="0A726EFC"/>
    <w:rsid w:val="0A8F3F52"/>
    <w:rsid w:val="0B293A5F"/>
    <w:rsid w:val="0CF87B8D"/>
    <w:rsid w:val="0F517A28"/>
    <w:rsid w:val="0FF245EB"/>
    <w:rsid w:val="10BE2E9B"/>
    <w:rsid w:val="111D7BC2"/>
    <w:rsid w:val="118E39E8"/>
    <w:rsid w:val="11A96365"/>
    <w:rsid w:val="11D14925"/>
    <w:rsid w:val="11D566EF"/>
    <w:rsid w:val="124D7B6C"/>
    <w:rsid w:val="12CA3D79"/>
    <w:rsid w:val="13386C1E"/>
    <w:rsid w:val="173914CE"/>
    <w:rsid w:val="18344781"/>
    <w:rsid w:val="18692F74"/>
    <w:rsid w:val="18CD4E3E"/>
    <w:rsid w:val="18E36DAA"/>
    <w:rsid w:val="192D09DB"/>
    <w:rsid w:val="19650358"/>
    <w:rsid w:val="19AC242B"/>
    <w:rsid w:val="1A141D7E"/>
    <w:rsid w:val="1B276999"/>
    <w:rsid w:val="1B826FFA"/>
    <w:rsid w:val="1BEE6D2B"/>
    <w:rsid w:val="1D644543"/>
    <w:rsid w:val="1DA67191"/>
    <w:rsid w:val="1E2642CF"/>
    <w:rsid w:val="1E9F430C"/>
    <w:rsid w:val="1EDD4E34"/>
    <w:rsid w:val="1EE60E9C"/>
    <w:rsid w:val="1F0B3E19"/>
    <w:rsid w:val="1F151871"/>
    <w:rsid w:val="20736BFC"/>
    <w:rsid w:val="20992FDD"/>
    <w:rsid w:val="20B7497A"/>
    <w:rsid w:val="21537630"/>
    <w:rsid w:val="21890292"/>
    <w:rsid w:val="21C771CB"/>
    <w:rsid w:val="21D6583D"/>
    <w:rsid w:val="229D4A1D"/>
    <w:rsid w:val="23025A6C"/>
    <w:rsid w:val="247C5538"/>
    <w:rsid w:val="248E6CCD"/>
    <w:rsid w:val="24CD1023"/>
    <w:rsid w:val="255705C9"/>
    <w:rsid w:val="266D01A2"/>
    <w:rsid w:val="27DE16C1"/>
    <w:rsid w:val="27E775DD"/>
    <w:rsid w:val="290243D3"/>
    <w:rsid w:val="294947E5"/>
    <w:rsid w:val="295403E9"/>
    <w:rsid w:val="2A2450BE"/>
    <w:rsid w:val="2A2800B3"/>
    <w:rsid w:val="2AB6159E"/>
    <w:rsid w:val="2B292C19"/>
    <w:rsid w:val="2C624BCB"/>
    <w:rsid w:val="2CFE0572"/>
    <w:rsid w:val="2D8B27CA"/>
    <w:rsid w:val="2E034EA9"/>
    <w:rsid w:val="2E1C04AA"/>
    <w:rsid w:val="2E4F7F14"/>
    <w:rsid w:val="2F7E7F6E"/>
    <w:rsid w:val="2F9827FF"/>
    <w:rsid w:val="2F9C6646"/>
    <w:rsid w:val="2FF3270A"/>
    <w:rsid w:val="30122D70"/>
    <w:rsid w:val="304F751B"/>
    <w:rsid w:val="30A05CC2"/>
    <w:rsid w:val="3138415A"/>
    <w:rsid w:val="317A4765"/>
    <w:rsid w:val="31E6684E"/>
    <w:rsid w:val="321F2EB0"/>
    <w:rsid w:val="323A2127"/>
    <w:rsid w:val="323C7C18"/>
    <w:rsid w:val="32A777DC"/>
    <w:rsid w:val="334C70D2"/>
    <w:rsid w:val="33CD5765"/>
    <w:rsid w:val="3504375D"/>
    <w:rsid w:val="351B1DBB"/>
    <w:rsid w:val="355235F1"/>
    <w:rsid w:val="355D7B0D"/>
    <w:rsid w:val="35BA60CE"/>
    <w:rsid w:val="35C02D69"/>
    <w:rsid w:val="35F50812"/>
    <w:rsid w:val="36721EAF"/>
    <w:rsid w:val="36A302BA"/>
    <w:rsid w:val="37B073FF"/>
    <w:rsid w:val="37B95EF8"/>
    <w:rsid w:val="383C3143"/>
    <w:rsid w:val="38481119"/>
    <w:rsid w:val="388F3420"/>
    <w:rsid w:val="38E01351"/>
    <w:rsid w:val="39000EEC"/>
    <w:rsid w:val="3A077E08"/>
    <w:rsid w:val="3CC94621"/>
    <w:rsid w:val="3CE93009"/>
    <w:rsid w:val="3D516CC2"/>
    <w:rsid w:val="3E173A67"/>
    <w:rsid w:val="3E2671A5"/>
    <w:rsid w:val="3EED47C8"/>
    <w:rsid w:val="3EF11C9C"/>
    <w:rsid w:val="3F2D1069"/>
    <w:rsid w:val="4002682C"/>
    <w:rsid w:val="4044666A"/>
    <w:rsid w:val="405E7C9B"/>
    <w:rsid w:val="4079618D"/>
    <w:rsid w:val="40F77B80"/>
    <w:rsid w:val="4116725D"/>
    <w:rsid w:val="41D44C2D"/>
    <w:rsid w:val="42485A45"/>
    <w:rsid w:val="430B346F"/>
    <w:rsid w:val="434F335F"/>
    <w:rsid w:val="44FE772F"/>
    <w:rsid w:val="453A6CD7"/>
    <w:rsid w:val="45C10B4B"/>
    <w:rsid w:val="45DB62EC"/>
    <w:rsid w:val="46E30305"/>
    <w:rsid w:val="47460F19"/>
    <w:rsid w:val="475D7142"/>
    <w:rsid w:val="4840005F"/>
    <w:rsid w:val="49444CEF"/>
    <w:rsid w:val="49DB2466"/>
    <w:rsid w:val="4A215B07"/>
    <w:rsid w:val="4A8835F7"/>
    <w:rsid w:val="4AA246B9"/>
    <w:rsid w:val="4B1D3871"/>
    <w:rsid w:val="4BDC5859"/>
    <w:rsid w:val="4C510646"/>
    <w:rsid w:val="4D7E765F"/>
    <w:rsid w:val="4D9825AC"/>
    <w:rsid w:val="4DD14002"/>
    <w:rsid w:val="4DF617F1"/>
    <w:rsid w:val="4DF74280"/>
    <w:rsid w:val="4E2B09F5"/>
    <w:rsid w:val="505A46D7"/>
    <w:rsid w:val="516D7892"/>
    <w:rsid w:val="51B92B9B"/>
    <w:rsid w:val="537A05DC"/>
    <w:rsid w:val="537A7B55"/>
    <w:rsid w:val="53AF2F7F"/>
    <w:rsid w:val="542D7105"/>
    <w:rsid w:val="55125361"/>
    <w:rsid w:val="551852B7"/>
    <w:rsid w:val="562543F0"/>
    <w:rsid w:val="56E94A7A"/>
    <w:rsid w:val="577E200A"/>
    <w:rsid w:val="586631C9"/>
    <w:rsid w:val="588C0756"/>
    <w:rsid w:val="589F0489"/>
    <w:rsid w:val="5A843DDB"/>
    <w:rsid w:val="5ADD03C5"/>
    <w:rsid w:val="5BD52437"/>
    <w:rsid w:val="5CAC7619"/>
    <w:rsid w:val="5E317DD6"/>
    <w:rsid w:val="5F751D83"/>
    <w:rsid w:val="602776E2"/>
    <w:rsid w:val="61B0665D"/>
    <w:rsid w:val="62EF5FBE"/>
    <w:rsid w:val="63C27722"/>
    <w:rsid w:val="64A42418"/>
    <w:rsid w:val="655273D3"/>
    <w:rsid w:val="65F8742B"/>
    <w:rsid w:val="66341F75"/>
    <w:rsid w:val="66730787"/>
    <w:rsid w:val="668D2F14"/>
    <w:rsid w:val="668F2A3A"/>
    <w:rsid w:val="672E2C52"/>
    <w:rsid w:val="67544B35"/>
    <w:rsid w:val="6790162E"/>
    <w:rsid w:val="67BC2E06"/>
    <w:rsid w:val="689A7DBD"/>
    <w:rsid w:val="69E0751C"/>
    <w:rsid w:val="6A051024"/>
    <w:rsid w:val="6C4A4D69"/>
    <w:rsid w:val="6D5B6C1D"/>
    <w:rsid w:val="6FB645DF"/>
    <w:rsid w:val="6FB97C2B"/>
    <w:rsid w:val="6FF9796F"/>
    <w:rsid w:val="707463BA"/>
    <w:rsid w:val="70F84783"/>
    <w:rsid w:val="71950224"/>
    <w:rsid w:val="71F152B8"/>
    <w:rsid w:val="735955DB"/>
    <w:rsid w:val="73833CD3"/>
    <w:rsid w:val="73851C29"/>
    <w:rsid w:val="73E37EE4"/>
    <w:rsid w:val="73E607BC"/>
    <w:rsid w:val="74281823"/>
    <w:rsid w:val="74E724EC"/>
    <w:rsid w:val="766C66AD"/>
    <w:rsid w:val="76903D42"/>
    <w:rsid w:val="7718792D"/>
    <w:rsid w:val="777032C5"/>
    <w:rsid w:val="7801383D"/>
    <w:rsid w:val="783C3A4B"/>
    <w:rsid w:val="78D67BCB"/>
    <w:rsid w:val="7A2C6DAC"/>
    <w:rsid w:val="7ABD5D84"/>
    <w:rsid w:val="7B5755F7"/>
    <w:rsid w:val="7B713AB0"/>
    <w:rsid w:val="7B737828"/>
    <w:rsid w:val="7CF14EA8"/>
    <w:rsid w:val="7D014423"/>
    <w:rsid w:val="7E030AED"/>
    <w:rsid w:val="7F405C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 w:type="character" w:styleId="8">
    <w:name w:val="FollowedHyperlink"/>
    <w:basedOn w:val="6"/>
    <w:qFormat/>
    <w:uiPriority w:val="0"/>
    <w:rPr>
      <w:color w:val="800080"/>
      <w:u w:val="none"/>
    </w:rPr>
  </w:style>
  <w:style w:type="character" w:styleId="9">
    <w:name w:val="HTML Definition"/>
    <w:basedOn w:val="6"/>
    <w:autoRedefine/>
    <w:qFormat/>
    <w:uiPriority w:val="0"/>
  </w:style>
  <w:style w:type="character" w:styleId="10">
    <w:name w:val="HTML Typewriter"/>
    <w:basedOn w:val="6"/>
    <w:qFormat/>
    <w:uiPriority w:val="0"/>
    <w:rPr>
      <w:rFonts w:hint="default" w:ascii="monospace" w:hAnsi="monospace" w:eastAsia="monospace" w:cs="monospace"/>
      <w:sz w:val="20"/>
    </w:rPr>
  </w:style>
  <w:style w:type="character" w:styleId="11">
    <w:name w:val="HTML Acronym"/>
    <w:basedOn w:val="6"/>
    <w:qFormat/>
    <w:uiPriority w:val="0"/>
  </w:style>
  <w:style w:type="character" w:styleId="12">
    <w:name w:val="HTML Variable"/>
    <w:basedOn w:val="6"/>
    <w:autoRedefine/>
    <w:qFormat/>
    <w:uiPriority w:val="0"/>
  </w:style>
  <w:style w:type="character" w:styleId="13">
    <w:name w:val="Hyperlink"/>
    <w:basedOn w:val="6"/>
    <w:qFormat/>
    <w:uiPriority w:val="0"/>
    <w:rPr>
      <w:color w:val="0000FF"/>
      <w:u w:val="none"/>
    </w:rPr>
  </w:style>
  <w:style w:type="character" w:styleId="14">
    <w:name w:val="HTML Code"/>
    <w:basedOn w:val="6"/>
    <w:qFormat/>
    <w:uiPriority w:val="0"/>
    <w:rPr>
      <w:rFonts w:hint="default" w:ascii="monospace" w:hAnsi="monospace" w:eastAsia="monospace" w:cs="monospace"/>
      <w:sz w:val="20"/>
    </w:rPr>
  </w:style>
  <w:style w:type="character" w:styleId="15">
    <w:name w:val="HTML Cite"/>
    <w:basedOn w:val="6"/>
    <w:autoRedefine/>
    <w:qFormat/>
    <w:uiPriority w:val="0"/>
  </w:style>
  <w:style w:type="character" w:styleId="16">
    <w:name w:val="HTML Keyboard"/>
    <w:basedOn w:val="6"/>
    <w:qFormat/>
    <w:uiPriority w:val="0"/>
    <w:rPr>
      <w:rFonts w:hint="default" w:ascii="monospace" w:hAnsi="monospace" w:eastAsia="monospace" w:cs="monospace"/>
      <w:sz w:val="20"/>
    </w:rPr>
  </w:style>
  <w:style w:type="character" w:styleId="17">
    <w:name w:val="HTML Sample"/>
    <w:basedOn w:val="6"/>
    <w:qFormat/>
    <w:uiPriority w:val="0"/>
    <w:rPr>
      <w:rFonts w:ascii="monospace" w:hAnsi="monospace" w:eastAsia="monospace" w:cs="monospace"/>
    </w:rPr>
  </w:style>
  <w:style w:type="character" w:customStyle="1" w:styleId="18">
    <w:name w:val="layui-this"/>
    <w:basedOn w:val="6"/>
    <w:qFormat/>
    <w:uiPriority w:val="0"/>
    <w:rPr>
      <w:bdr w:val="single" w:color="EEEEEE" w:sz="6" w:space="0"/>
      <w:shd w:val="clear" w:fill="FFFFFF"/>
    </w:rPr>
  </w:style>
  <w:style w:type="character" w:customStyle="1" w:styleId="19">
    <w:name w:val="first-child"/>
    <w:basedOn w:val="6"/>
    <w:autoRedefine/>
    <w:qFormat/>
    <w:uiPriority w:val="0"/>
  </w:style>
  <w:style w:type="character" w:customStyle="1" w:styleId="20">
    <w:name w:val="hover3"/>
    <w:basedOn w:val="6"/>
    <w:qFormat/>
    <w:uiPriority w:val="0"/>
    <w:rPr>
      <w:color w:val="5FB878"/>
    </w:rPr>
  </w:style>
  <w:style w:type="character" w:customStyle="1" w:styleId="21">
    <w:name w:val="hover4"/>
    <w:basedOn w:val="6"/>
    <w:qFormat/>
    <w:uiPriority w:val="0"/>
    <w:rPr>
      <w:color w:val="5FB878"/>
    </w:rPr>
  </w:style>
  <w:style w:type="character" w:customStyle="1" w:styleId="22">
    <w:name w:val="hover5"/>
    <w:basedOn w:val="6"/>
    <w:autoRedefine/>
    <w:qFormat/>
    <w:uiPriority w:val="0"/>
    <w:rPr>
      <w:color w:val="FFFFFF"/>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2023</Words>
  <Characters>2079</Characters>
  <Lines>0</Lines>
  <Paragraphs>0</Paragraphs>
  <TotalTime>0</TotalTime>
  <ScaleCrop>false</ScaleCrop>
  <LinksUpToDate>false</LinksUpToDate>
  <CharactersWithSpaces>2102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2025-05-08T09:31:00Z</dcterms:created>
  <dc:creator>Administrator</dc:creator>
  <cp:lastModifiedBy>愤怒的豆儿</cp:lastModifiedBy>
  <dcterms:modified xsi:type="dcterms:W3CDTF">2025-12-31T07:06:31Z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eyJoZGlkIjoiOTBjYjliNjM3MDU4MWMyMGU1YjVhMTA2OGE3Mjk3MjAiLCJ1c2VySWQiOiIyODQwNTU0MTQifQ==</vt:lpwstr>
  </property>
  <property fmtid="{D5CDD505-2E9C-101B-9397-08002B2CF9AE}" pid="4" name="ICV">
    <vt:lpwstr>E2022924D3104F7488EB83B486FDF990_13</vt:lpwstr>
  </property>
</Properties>
</file>