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40354">
      <w:pPr>
        <w:snapToGrid w:val="0"/>
        <w:spacing w:line="240" w:lineRule="auto"/>
        <w:jc w:val="center"/>
        <w:rPr>
          <w:rFonts w:hint="eastAsia" w:ascii="宋体" w:hAnsi="宋体" w:eastAsia="宋体" w:cs="宋体"/>
          <w:b/>
          <w:bCs w:val="0"/>
          <w:spacing w:val="40"/>
          <w:sz w:val="36"/>
          <w:szCs w:val="36"/>
          <w:highlight w:val="none"/>
          <w:lang w:eastAsia="zh-CN"/>
        </w:rPr>
      </w:pPr>
      <w:r>
        <w:rPr>
          <w:rFonts w:hint="eastAsia" w:ascii="宋体" w:hAnsi="宋体" w:eastAsia="宋体" w:cs="宋体"/>
          <w:b/>
          <w:bCs w:val="0"/>
          <w:spacing w:val="40"/>
          <w:sz w:val="36"/>
          <w:szCs w:val="36"/>
          <w:highlight w:val="none"/>
        </w:rPr>
        <w:t>采购需求</w:t>
      </w:r>
    </w:p>
    <w:p w14:paraId="27F6F909">
      <w:pPr>
        <w:pStyle w:val="11"/>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一、总体通用要求</w:t>
      </w:r>
    </w:p>
    <w:p w14:paraId="3A7D0395">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★1、按照要求配置车辆行驶安全装置，驾驶室内配备360度行车记录仪，配备倒车雷达，倒车影像系统、蓝牙通信系统和导航仪，导航仪采用安卓系统平台，具有4G通信模块。</w:t>
      </w:r>
      <w:bookmarkStart w:id="0" w:name="_GoBack"/>
      <w:r>
        <w:rPr>
          <w:rFonts w:hint="eastAsia" w:ascii="宋体" w:hAnsi="宋体" w:eastAsia="宋体" w:cs="宋体"/>
          <w:color w:val="auto"/>
          <w:sz w:val="28"/>
          <w:szCs w:val="28"/>
          <w:highlight w:val="none"/>
          <w:u w:val="single"/>
        </w:rPr>
        <w:t>应随车安装北斗定位终端和车载台，车载北斗终端应</w:t>
      </w:r>
      <w:r>
        <w:rPr>
          <w:rFonts w:hint="eastAsia" w:ascii="宋体" w:hAnsi="宋体" w:eastAsia="宋体" w:cs="宋体"/>
          <w:color w:val="auto"/>
          <w:sz w:val="28"/>
          <w:szCs w:val="28"/>
          <w:highlight w:val="none"/>
          <w:u w:val="single"/>
          <w:lang w:val="en-US" w:eastAsia="zh-CN"/>
        </w:rPr>
        <w:t>与本地消防机构互联互通</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车载350M电台接入当地公安350M集群网。应设置限速装置，</w:t>
      </w:r>
      <w:r>
        <w:rPr>
          <w:rFonts w:hint="eastAsia" w:ascii="宋体" w:hAnsi="宋体" w:eastAsia="宋体" w:cs="宋体"/>
          <w:color w:val="auto"/>
          <w:kern w:val="2"/>
          <w:sz w:val="28"/>
          <w:szCs w:val="28"/>
          <w:highlight w:val="none"/>
        </w:rPr>
        <w:t>最高车速≤95Km/h</w:t>
      </w:r>
      <w:r>
        <w:rPr>
          <w:rFonts w:hint="eastAsia" w:ascii="宋体" w:hAnsi="宋体" w:eastAsia="宋体" w:cs="宋体"/>
          <w:color w:val="auto"/>
          <w:kern w:val="2"/>
          <w:sz w:val="28"/>
          <w:szCs w:val="28"/>
          <w:highlight w:val="none"/>
          <w:u w:val="single"/>
          <w:lang w:eastAsia="zh-CN"/>
        </w:rPr>
        <w:t>（</w:t>
      </w:r>
      <w:r>
        <w:rPr>
          <w:rFonts w:hint="eastAsia" w:ascii="宋体" w:hAnsi="宋体" w:cs="宋体"/>
          <w:color w:val="auto"/>
          <w:kern w:val="2"/>
          <w:sz w:val="28"/>
          <w:szCs w:val="28"/>
          <w:highlight w:val="none"/>
          <w:u w:val="single"/>
          <w:lang w:val="en-US" w:eastAsia="zh-CN"/>
        </w:rPr>
        <w:t>电动叉车</w:t>
      </w:r>
      <w:r>
        <w:rPr>
          <w:rFonts w:hint="eastAsia" w:ascii="宋体" w:hAnsi="宋体" w:eastAsia="宋体" w:cs="宋体"/>
          <w:color w:val="auto"/>
          <w:kern w:val="2"/>
          <w:sz w:val="28"/>
          <w:szCs w:val="28"/>
          <w:highlight w:val="none"/>
          <w:u w:val="single"/>
          <w:lang w:val="en-US" w:eastAsia="zh-CN"/>
        </w:rPr>
        <w:t>除外</w:t>
      </w:r>
      <w:r>
        <w:rPr>
          <w:rFonts w:hint="eastAsia" w:ascii="宋体" w:hAnsi="宋体" w:eastAsia="宋体" w:cs="宋体"/>
          <w:color w:val="auto"/>
          <w:kern w:val="2"/>
          <w:sz w:val="28"/>
          <w:szCs w:val="28"/>
          <w:highlight w:val="none"/>
          <w:u w:val="single"/>
          <w:lang w:eastAsia="zh-CN"/>
        </w:rPr>
        <w:t>）</w:t>
      </w:r>
      <w:r>
        <w:rPr>
          <w:rFonts w:hint="eastAsia" w:ascii="宋体" w:hAnsi="宋体" w:eastAsia="宋体" w:cs="宋体"/>
          <w:color w:val="auto"/>
          <w:sz w:val="28"/>
          <w:szCs w:val="28"/>
          <w:highlight w:val="none"/>
        </w:rPr>
        <w:t>，底盘均配置前轮盘式制动器、AB</w:t>
      </w:r>
      <w:bookmarkEnd w:id="0"/>
      <w:r>
        <w:rPr>
          <w:rFonts w:hint="eastAsia" w:ascii="宋体" w:hAnsi="宋体" w:eastAsia="宋体" w:cs="宋体"/>
          <w:color w:val="auto"/>
          <w:sz w:val="28"/>
          <w:szCs w:val="28"/>
          <w:highlight w:val="none"/>
        </w:rPr>
        <w:t>S、EBS、ESP。消防车座椅全部设置安全带，配置子午线钢丝轮胎、胎压监测系统。</w:t>
      </w:r>
    </w:p>
    <w:p w14:paraId="0F7921A5">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所投车辆名称必须与招标文件一致。提供所投车辆工信部公告、国家级检测机构出具的检验报告及有效证明文件，如未取得工信部公告的，须承诺交货时提供该车型的工信部公告、国家级检测机构出具的检验报告及有效证明文件（提交承诺函）。</w:t>
      </w:r>
    </w:p>
    <w:p w14:paraId="6A330248">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★3、如投标进口底盘、泵、炮、压缩空气泡沫系统，投标报价除另作说明外须包含关税及增值税，且必须在分项报价表中“备注”栏注明税金。</w:t>
      </w:r>
    </w:p>
    <w:p w14:paraId="5B6C984C">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★4、所有车辆排放标准均不得低于国六标准</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必须符合上牌标准</w:t>
      </w:r>
      <w:r>
        <w:rPr>
          <w:rFonts w:hint="eastAsia" w:ascii="宋体" w:hAnsi="宋体" w:eastAsia="宋体" w:cs="宋体"/>
          <w:color w:val="auto"/>
          <w:sz w:val="28"/>
          <w:szCs w:val="28"/>
          <w:highlight w:val="none"/>
        </w:rPr>
        <w:t>。</w:t>
      </w:r>
    </w:p>
    <w:p w14:paraId="00F1DA91">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消防车前部应设有永久保持的消防车生产企业的商标或厂标，后部应设永久保持消防车商标和型号。在驾驶室右侧车门内部适当位置，安装永久性整车铭牌标识。标识牌材质为不锈钢，文字采用激光镌刻。警灯警报。具备警灯闪烁、警示声、喊话等功能，警报功率应≥100W。消防车侧方、后方应安装爆闪灯，宜采用并联方式连接，避免一个爆闪损坏，整个爆闪系统无法正常工作。</w:t>
      </w:r>
    </w:p>
    <w:p w14:paraId="2FEB9169">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车辆所有单位应采用国际单位制，所有标识全部为中文标识。各类仪表必须采用国际单位且必须齐全，并在车辆适当位置采用不锈钢等金属板材明显标注车辆操作完整流程图及使用操作、维护保养注意事项，且图示、中文字体不宜过小。</w:t>
      </w:r>
    </w:p>
    <w:p w14:paraId="3AEC1226">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▲7、投标时提供整车及核心部件品牌型号、产品照片、三视图和主要设计示意图或三维立体图等。</w:t>
      </w:r>
    </w:p>
    <w:p w14:paraId="09105AC1">
      <w:pPr>
        <w:pStyle w:val="5"/>
        <w:spacing w:line="360" w:lineRule="auto"/>
        <w:ind w:left="0" w:leftChars="0" w:firstLine="560" w:firstLineChars="200"/>
        <w:rPr>
          <w:rFonts w:hint="eastAsia" w:ascii="宋体" w:hAnsi="宋体" w:eastAsia="宋体" w:cs="宋体"/>
          <w:color w:val="auto"/>
          <w:kern w:val="2"/>
          <w:sz w:val="28"/>
          <w:szCs w:val="28"/>
          <w:highlight w:val="none"/>
          <w:lang w:val="en-GB"/>
        </w:rPr>
      </w:pPr>
      <w:r>
        <w:rPr>
          <w:rFonts w:hint="eastAsia" w:ascii="宋体" w:hAnsi="宋体" w:eastAsia="宋体" w:cs="宋体"/>
          <w:color w:val="auto"/>
          <w:sz w:val="28"/>
          <w:szCs w:val="28"/>
          <w:highlight w:val="none"/>
        </w:rPr>
        <w:t>▲</w:t>
      </w:r>
      <w:r>
        <w:rPr>
          <w:rFonts w:hint="eastAsia" w:ascii="宋体" w:hAnsi="宋体" w:eastAsia="宋体" w:cs="宋体"/>
          <w:color w:val="auto"/>
          <w:kern w:val="2"/>
          <w:sz w:val="28"/>
          <w:szCs w:val="28"/>
          <w:highlight w:val="none"/>
        </w:rPr>
        <w:t>8、</w:t>
      </w:r>
      <w:r>
        <w:rPr>
          <w:rFonts w:hint="eastAsia" w:ascii="宋体" w:hAnsi="宋体" w:eastAsia="宋体" w:cs="宋体"/>
          <w:color w:val="auto"/>
          <w:kern w:val="2"/>
          <w:sz w:val="28"/>
          <w:szCs w:val="28"/>
          <w:highlight w:val="none"/>
          <w:lang w:val="en-GB"/>
        </w:rPr>
        <w:t>交货时随车一起提供一份完整的配件目录中文手册、底盘使用说明书及光盘（中文）、整车操作维修手册（中文）、底盘操作维修手册（中文）、底盘质量保修卡、整车合格证彩色复印件、发动机号码拓印件、底盘号码拓印件、随车装备清单、消防车跟踪服务卡（内含售后服务电话）、消防车交接清单。投标人交货时必须同时提供整车操作、使用、说明、注意事项教学光盘（或U盘），涉及进口部件时，须提供报关单等进口证明材料。</w:t>
      </w:r>
    </w:p>
    <w:p w14:paraId="7A31DE3F">
      <w:pPr>
        <w:spacing w:line="360" w:lineRule="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w:t>
      </w:r>
      <w:r>
        <w:rPr>
          <w:rFonts w:hint="eastAsia" w:ascii="宋体" w:hAnsi="宋体" w:eastAsia="宋体" w:cs="宋体"/>
          <w:b/>
          <w:color w:val="auto"/>
          <w:sz w:val="28"/>
          <w:szCs w:val="28"/>
          <w:highlight w:val="none"/>
        </w:rPr>
        <w:t>二</w:t>
      </w:r>
      <w:r>
        <w:rPr>
          <w:rFonts w:hint="eastAsia" w:ascii="宋体" w:hAnsi="宋体" w:eastAsia="宋体" w:cs="宋体"/>
          <w:b/>
          <w:color w:val="auto"/>
          <w:sz w:val="28"/>
          <w:szCs w:val="28"/>
          <w:highlight w:val="none"/>
          <w:lang w:val="en-US" w:eastAsia="zh-CN"/>
        </w:rPr>
        <w:t>)</w:t>
      </w:r>
      <w:r>
        <w:rPr>
          <w:rFonts w:hint="eastAsia" w:ascii="宋体" w:hAnsi="宋体" w:eastAsia="宋体" w:cs="宋体"/>
          <w:b/>
          <w:color w:val="auto"/>
          <w:sz w:val="28"/>
          <w:szCs w:val="28"/>
          <w:highlight w:val="none"/>
        </w:rPr>
        <w:t>各包车辆详细技术参数：</w:t>
      </w:r>
    </w:p>
    <w:p w14:paraId="70670463">
      <w:pPr>
        <w:pStyle w:val="4"/>
        <w:ind w:left="0" w:leftChars="0" w:firstLine="0" w:firstLineChars="0"/>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1标包：轻型水罐消防车</w:t>
      </w:r>
    </w:p>
    <w:tbl>
      <w:tblPr>
        <w:tblStyle w:val="8"/>
        <w:tblW w:w="51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9"/>
        <w:gridCol w:w="1847"/>
        <w:gridCol w:w="2158"/>
        <w:gridCol w:w="1393"/>
        <w:gridCol w:w="1167"/>
        <w:gridCol w:w="1552"/>
      </w:tblGrid>
      <w:tr w14:paraId="6BA39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000" w:type="pct"/>
            <w:gridSpan w:val="6"/>
            <w:shd w:val="clear" w:color="auto" w:fill="auto"/>
            <w:noWrap/>
            <w:tcMar>
              <w:top w:w="15" w:type="dxa"/>
              <w:left w:w="15" w:type="dxa"/>
              <w:right w:w="15" w:type="dxa"/>
            </w:tcMar>
            <w:vAlign w:val="center"/>
          </w:tcPr>
          <w:p w14:paraId="2DC41003">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技术参数及要求</w:t>
            </w:r>
          </w:p>
        </w:tc>
      </w:tr>
      <w:tr w14:paraId="5679E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5000" w:type="pct"/>
            <w:gridSpan w:val="6"/>
            <w:shd w:val="clear" w:color="auto" w:fill="auto"/>
            <w:noWrap/>
            <w:tcMar>
              <w:top w:w="15" w:type="dxa"/>
              <w:left w:w="15" w:type="dxa"/>
              <w:right w:w="15" w:type="dxa"/>
            </w:tcMar>
            <w:vAlign w:val="center"/>
          </w:tcPr>
          <w:p w14:paraId="7A355A29">
            <w:pPr>
              <w:spacing w:line="240" w:lineRule="auto"/>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(一) 整车</w:t>
            </w:r>
          </w:p>
        </w:tc>
      </w:tr>
      <w:tr w14:paraId="7CEE5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300" w:type="pct"/>
            <w:shd w:val="clear" w:color="auto" w:fill="auto"/>
            <w:noWrap/>
            <w:tcMar>
              <w:top w:w="15" w:type="dxa"/>
              <w:left w:w="15" w:type="dxa"/>
              <w:right w:w="15" w:type="dxa"/>
            </w:tcMar>
            <w:vAlign w:val="center"/>
          </w:tcPr>
          <w:p w14:paraId="5AF0E0AC">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62126F54">
            <w:pPr>
              <w:spacing w:line="240" w:lineRule="auto"/>
              <w:rPr>
                <w:rFonts w:ascii="宋体" w:hAnsi="宋体" w:cs="宋体"/>
                <w:color w:val="000000" w:themeColor="text1"/>
                <w:sz w:val="22"/>
                <w:szCs w:val="22"/>
                <w14:textFill>
                  <w14:solidFill>
                    <w14:schemeClr w14:val="tx1"/>
                  </w14:solidFill>
                </w14:textFill>
              </w:rPr>
            </w:pPr>
            <w:r>
              <w:rPr>
                <w:rFonts w:hint="eastAsia" w:ascii="宋体" w:hAnsi="宋体"/>
                <w:color w:val="000000" w:themeColor="text1"/>
                <w:sz w:val="24"/>
                <w14:textFill>
                  <w14:solidFill>
                    <w14:schemeClr w14:val="tx1"/>
                  </w14:solidFill>
                </w14:textFill>
              </w:rPr>
              <w:t>外形尺寸：长×宽×高：</w:t>
            </w:r>
            <w:r>
              <w:rPr>
                <w:rFonts w:hint="eastAsia" w:asciiTheme="minorEastAsia" w:hAnsiTheme="minorEastAsia" w:cstheme="minorEastAsia"/>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lang w:val="en-US" w:eastAsia="zh-CN"/>
                <w14:textFill>
                  <w14:solidFill>
                    <w14:schemeClr w14:val="tx1"/>
                  </w14:solidFill>
                </w14:textFill>
              </w:rPr>
              <w:t>7000</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2500</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3500</w:t>
            </w:r>
          </w:p>
        </w:tc>
      </w:tr>
      <w:tr w14:paraId="6A150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300" w:type="pct"/>
            <w:shd w:val="clear" w:color="auto" w:fill="auto"/>
            <w:noWrap/>
            <w:tcMar>
              <w:top w:w="15" w:type="dxa"/>
              <w:left w:w="15" w:type="dxa"/>
              <w:right w:w="15" w:type="dxa"/>
            </w:tcMar>
            <w:vAlign w:val="center"/>
          </w:tcPr>
          <w:p w14:paraId="6283D557">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296740F3">
            <w:pPr>
              <w:spacing w:line="240" w:lineRule="auto"/>
              <w:rPr>
                <w:rFonts w:ascii="宋体" w:hAnsi="宋体" w:eastAsia="宋体" w:cs="宋体"/>
                <w:color w:val="000000" w:themeColor="text1"/>
                <w:sz w:val="22"/>
                <w:szCs w:val="22"/>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满载总质量： </w:t>
            </w:r>
            <w:r>
              <w:rPr>
                <w:rFonts w:hint="eastAsia" w:ascii="宋体" w:hAnsi="宋体" w:cs="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11000</w:t>
            </w:r>
            <w:r>
              <w:rPr>
                <w:rFonts w:hint="eastAsia" w:ascii="宋体" w:hAnsi="宋体"/>
                <w:color w:val="000000" w:themeColor="text1"/>
                <w:sz w:val="24"/>
                <w14:textFill>
                  <w14:solidFill>
                    <w14:schemeClr w14:val="tx1"/>
                  </w14:solidFill>
                </w14:textFill>
              </w:rPr>
              <w:t>kg</w:t>
            </w:r>
          </w:p>
        </w:tc>
      </w:tr>
      <w:tr w14:paraId="4F922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300" w:type="pct"/>
            <w:shd w:val="clear" w:color="auto" w:fill="auto"/>
            <w:noWrap/>
            <w:tcMar>
              <w:top w:w="15" w:type="dxa"/>
              <w:left w:w="15" w:type="dxa"/>
              <w:right w:w="15" w:type="dxa"/>
            </w:tcMar>
            <w:vAlign w:val="center"/>
          </w:tcPr>
          <w:p w14:paraId="09F60830">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65208699">
            <w:pPr>
              <w:spacing w:line="240" w:lineRule="auto"/>
              <w:rPr>
                <w:rFonts w:ascii="宋体" w:hAnsi="宋体" w:eastAsia="宋体" w:cs="宋体"/>
                <w:color w:val="000000" w:themeColor="text1"/>
                <w:sz w:val="22"/>
                <w:szCs w:val="22"/>
                <w14:textFill>
                  <w14:solidFill>
                    <w14:schemeClr w14:val="tx1"/>
                  </w14:solidFill>
                </w14:textFill>
              </w:rPr>
            </w:pPr>
            <w:r>
              <w:rPr>
                <w:rFonts w:hint="eastAsia" w:ascii="宋体" w:hAnsi="宋体"/>
                <w:color w:val="000000" w:themeColor="text1"/>
                <w:sz w:val="24"/>
                <w14:textFill>
                  <w14:solidFill>
                    <w14:schemeClr w14:val="tx1"/>
                  </w14:solidFill>
                </w14:textFill>
              </w:rPr>
              <w:t>整车整备质量：</w:t>
            </w:r>
            <w:r>
              <w:rPr>
                <w:rFonts w:hint="eastAsia" w:ascii="宋体" w:hAnsi="宋体" w:cs="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6500</w:t>
            </w:r>
            <w:r>
              <w:rPr>
                <w:rFonts w:hint="eastAsia" w:ascii="宋体" w:hAnsi="宋体"/>
                <w:color w:val="000000" w:themeColor="text1"/>
                <w:sz w:val="24"/>
                <w14:textFill>
                  <w14:solidFill>
                    <w14:schemeClr w14:val="tx1"/>
                  </w14:solidFill>
                </w14:textFill>
              </w:rPr>
              <w:t xml:space="preserve">kg        </w:t>
            </w:r>
          </w:p>
        </w:tc>
      </w:tr>
      <w:tr w14:paraId="7A41E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300" w:type="pct"/>
            <w:shd w:val="clear" w:color="auto" w:fill="auto"/>
            <w:noWrap/>
            <w:tcMar>
              <w:top w:w="15" w:type="dxa"/>
              <w:left w:w="15" w:type="dxa"/>
              <w:right w:w="15" w:type="dxa"/>
            </w:tcMar>
            <w:vAlign w:val="center"/>
          </w:tcPr>
          <w:p w14:paraId="6A13122D">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4</w:t>
            </w:r>
          </w:p>
        </w:tc>
        <w:tc>
          <w:tcPr>
            <w:tcW w:w="4699" w:type="pct"/>
            <w:gridSpan w:val="5"/>
            <w:shd w:val="clear" w:color="auto" w:fill="auto"/>
            <w:noWrap/>
            <w:tcMar>
              <w:top w:w="15" w:type="dxa"/>
              <w:left w:w="15" w:type="dxa"/>
              <w:right w:w="15" w:type="dxa"/>
            </w:tcMar>
            <w:vAlign w:val="center"/>
          </w:tcPr>
          <w:p w14:paraId="24D4133B">
            <w:pPr>
              <w:spacing w:line="240" w:lineRule="auto"/>
              <w:rPr>
                <w:rFonts w:ascii="宋体" w:hAnsi="宋体" w:cs="宋体"/>
                <w:color w:val="000000" w:themeColor="text1"/>
                <w:sz w:val="22"/>
                <w:szCs w:val="22"/>
                <w14:textFill>
                  <w14:solidFill>
                    <w14:schemeClr w14:val="tx1"/>
                  </w14:solidFill>
                </w14:textFill>
              </w:rPr>
            </w:pPr>
            <w:r>
              <w:rPr>
                <w:rFonts w:hint="eastAsia" w:ascii="宋体" w:hAnsi="宋体"/>
                <w:color w:val="000000" w:themeColor="text1"/>
                <w:sz w:val="24"/>
                <w14:textFill>
                  <w14:solidFill>
                    <w14:schemeClr w14:val="tx1"/>
                  </w14:solidFill>
                </w14:textFill>
              </w:rPr>
              <w:t>灭火剂容量：</w:t>
            </w:r>
            <w:r>
              <w:rPr>
                <w:rFonts w:hint="eastAsia" w:asciiTheme="minorEastAsia" w:hAnsiTheme="minorEastAsia" w:cstheme="minorEastAsia"/>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3500</w:t>
            </w:r>
            <w:r>
              <w:rPr>
                <w:rFonts w:hint="eastAsia" w:ascii="宋体" w:hAnsi="宋体"/>
                <w:color w:val="000000" w:themeColor="text1"/>
                <w:sz w:val="24"/>
                <w14:textFill>
                  <w14:solidFill>
                    <w14:schemeClr w14:val="tx1"/>
                  </w14:solidFill>
                </w14:textFill>
              </w:rPr>
              <w:t>kg</w:t>
            </w:r>
          </w:p>
        </w:tc>
      </w:tr>
      <w:tr w14:paraId="67BA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300" w:type="pct"/>
            <w:shd w:val="clear" w:color="auto" w:fill="auto"/>
            <w:noWrap/>
            <w:tcMar>
              <w:top w:w="15" w:type="dxa"/>
              <w:left w:w="15" w:type="dxa"/>
              <w:right w:w="15" w:type="dxa"/>
            </w:tcMar>
            <w:vAlign w:val="center"/>
          </w:tcPr>
          <w:p w14:paraId="339F50AD">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5</w:t>
            </w:r>
          </w:p>
        </w:tc>
        <w:tc>
          <w:tcPr>
            <w:tcW w:w="4699" w:type="pct"/>
            <w:gridSpan w:val="5"/>
            <w:shd w:val="clear" w:color="auto" w:fill="auto"/>
            <w:noWrap/>
            <w:tcMar>
              <w:top w:w="15" w:type="dxa"/>
              <w:left w:w="15" w:type="dxa"/>
              <w:right w:w="15" w:type="dxa"/>
            </w:tcMar>
            <w:vAlign w:val="center"/>
          </w:tcPr>
          <w:p w14:paraId="5C653F59">
            <w:pPr>
              <w:spacing w:line="240" w:lineRule="auto"/>
              <w:rPr>
                <w:rFonts w:ascii="宋体" w:hAnsi="宋体" w:eastAsia="宋体" w:cs="宋体"/>
                <w:color w:val="000000" w:themeColor="text1"/>
                <w:sz w:val="22"/>
                <w:szCs w:val="22"/>
                <w14:textFill>
                  <w14:solidFill>
                    <w14:schemeClr w14:val="tx1"/>
                  </w14:solidFill>
                </w14:textFill>
              </w:rPr>
            </w:pPr>
            <w:r>
              <w:rPr>
                <w:rFonts w:hint="eastAsia" w:ascii="宋体" w:hAnsi="宋体"/>
                <w:color w:val="000000" w:themeColor="text1"/>
                <w:sz w:val="24"/>
                <w14:textFill>
                  <w14:solidFill>
                    <w14:schemeClr w14:val="tx1"/>
                  </w14:solidFill>
                </w14:textFill>
              </w:rPr>
              <w:t>乘员人数（含驾驶员</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w:t>
            </w:r>
            <w:r>
              <w:rPr>
                <w:rFonts w:hint="eastAsia" w:asciiTheme="minorEastAsia" w:hAnsiTheme="minorEastAsia" w:cstheme="minorEastAsia"/>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6人</w:t>
            </w:r>
          </w:p>
        </w:tc>
      </w:tr>
      <w:tr w14:paraId="0F349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74395035">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(二) 底盘</w:t>
            </w:r>
          </w:p>
        </w:tc>
      </w:tr>
      <w:tr w14:paraId="732DB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352A97E">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40501AFB">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品牌：</w:t>
            </w:r>
            <w:r>
              <w:rPr>
                <w:rFonts w:hint="eastAsia" w:ascii="宋体" w:hAnsi="宋体" w:eastAsia="宋体" w:cs="宋体"/>
                <w:color w:val="000000" w:themeColor="text1"/>
                <w:kern w:val="0"/>
                <w:sz w:val="24"/>
                <w14:textFill>
                  <w14:solidFill>
                    <w14:schemeClr w14:val="tx1"/>
                  </w14:solidFill>
                </w14:textFill>
              </w:rPr>
              <w:t>知名品牌</w:t>
            </w:r>
          </w:p>
        </w:tc>
      </w:tr>
      <w:tr w14:paraId="2E3C8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19A0744E">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58D9380E">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驱动</w:t>
            </w:r>
            <w:r>
              <w:rPr>
                <w:rFonts w:hint="eastAsia" w:ascii="宋体" w:hAnsi="宋体"/>
                <w:color w:val="000000"/>
                <w:sz w:val="24"/>
              </w:rPr>
              <w:t>形式</w:t>
            </w:r>
            <w:r>
              <w:rPr>
                <w:rFonts w:hint="eastAsia" w:ascii="宋体" w:hAnsi="宋体" w:eastAsia="宋体" w:cs="宋体"/>
                <w:color w:val="000000" w:themeColor="text1"/>
                <w:kern w:val="0"/>
                <w:sz w:val="24"/>
                <w14:textFill>
                  <w14:solidFill>
                    <w14:schemeClr w14:val="tx1"/>
                  </w14:solidFill>
                </w14:textFill>
              </w:rPr>
              <w:t>：4x2</w:t>
            </w:r>
          </w:p>
        </w:tc>
      </w:tr>
      <w:tr w14:paraId="1ADAE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5E64FB82">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0E1941CC">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发动机：</w:t>
            </w:r>
            <w:r>
              <w:rPr>
                <w:rFonts w:hint="eastAsia" w:ascii="宋体" w:hAnsi="宋体"/>
                <w:color w:val="000000" w:themeColor="text1"/>
                <w:sz w:val="24"/>
                <w14:textFill>
                  <w14:solidFill>
                    <w14:schemeClr w14:val="tx1"/>
                  </w14:solidFill>
                </w14:textFill>
              </w:rPr>
              <w:t>直列四缸、增压中冷、高压共轨</w:t>
            </w:r>
          </w:p>
        </w:tc>
      </w:tr>
      <w:tr w14:paraId="5F574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70A05E9">
            <w:pPr>
              <w:widowControl/>
              <w:spacing w:line="240" w:lineRule="auto"/>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4</w:t>
            </w:r>
          </w:p>
        </w:tc>
        <w:tc>
          <w:tcPr>
            <w:tcW w:w="4699" w:type="pct"/>
            <w:gridSpan w:val="5"/>
            <w:shd w:val="clear" w:color="auto" w:fill="auto"/>
            <w:noWrap/>
            <w:tcMar>
              <w:top w:w="15" w:type="dxa"/>
              <w:left w:w="15" w:type="dxa"/>
              <w:right w:w="15" w:type="dxa"/>
            </w:tcMar>
            <w:vAlign w:val="center"/>
          </w:tcPr>
          <w:p w14:paraId="3A5725FE">
            <w:pPr>
              <w:widowControl/>
              <w:spacing w:line="240" w:lineRule="auto"/>
              <w:textAlignment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★额定功率：≥</w:t>
            </w:r>
            <w:r>
              <w:rPr>
                <w:rFonts w:hint="eastAsia" w:ascii="宋体" w:hAnsi="宋体"/>
                <w:color w:val="000000" w:themeColor="text1"/>
                <w:sz w:val="24"/>
                <w:lang w:val="en-US" w:eastAsia="zh-CN"/>
                <w14:textFill>
                  <w14:solidFill>
                    <w14:schemeClr w14:val="tx1"/>
                  </w14:solidFill>
                </w14:textFill>
              </w:rPr>
              <w:t>150</w:t>
            </w:r>
            <w:r>
              <w:rPr>
                <w:rFonts w:hint="eastAsia" w:ascii="宋体" w:hAnsi="宋体"/>
                <w:color w:val="000000" w:themeColor="text1"/>
                <w:sz w:val="24"/>
                <w14:textFill>
                  <w14:solidFill>
                    <w14:schemeClr w14:val="tx1"/>
                  </w14:solidFill>
                </w14:textFill>
              </w:rPr>
              <w:t>kw</w:t>
            </w:r>
          </w:p>
        </w:tc>
      </w:tr>
      <w:tr w14:paraId="1C0F9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2A5007D">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5</w:t>
            </w:r>
          </w:p>
        </w:tc>
        <w:tc>
          <w:tcPr>
            <w:tcW w:w="4699" w:type="pct"/>
            <w:gridSpan w:val="5"/>
            <w:shd w:val="clear" w:color="auto" w:fill="auto"/>
            <w:noWrap/>
            <w:tcMar>
              <w:top w:w="15" w:type="dxa"/>
              <w:left w:w="15" w:type="dxa"/>
              <w:right w:w="15" w:type="dxa"/>
            </w:tcMar>
            <w:vAlign w:val="center"/>
          </w:tcPr>
          <w:p w14:paraId="032AA9FB">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最大扭矩：</w:t>
            </w:r>
            <w:r>
              <w:rPr>
                <w:rFonts w:hint="eastAsia" w:asciiTheme="minorEastAsia" w:hAnsiTheme="minorEastAsia" w:cstheme="minorEastAsia"/>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650N·m</w:t>
            </w:r>
          </w:p>
        </w:tc>
      </w:tr>
      <w:tr w14:paraId="75398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1917D5A3">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6</w:t>
            </w:r>
          </w:p>
        </w:tc>
        <w:tc>
          <w:tcPr>
            <w:tcW w:w="4699" w:type="pct"/>
            <w:gridSpan w:val="5"/>
            <w:shd w:val="clear" w:color="auto" w:fill="auto"/>
            <w:noWrap/>
            <w:tcMar>
              <w:top w:w="15" w:type="dxa"/>
              <w:left w:w="15" w:type="dxa"/>
              <w:right w:w="15" w:type="dxa"/>
            </w:tcMar>
            <w:vAlign w:val="center"/>
          </w:tcPr>
          <w:p w14:paraId="3A7F0330">
            <w:pPr>
              <w:widowControl/>
              <w:spacing w:line="240" w:lineRule="auto"/>
              <w:textAlignment w:val="center"/>
              <w:rPr>
                <w:rFonts w:ascii="宋体" w:hAnsi="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排放标准：</w:t>
            </w:r>
            <w:r>
              <w:rPr>
                <w:rFonts w:hint="eastAsia" w:ascii="宋体" w:hAnsi="宋体"/>
                <w:color w:val="000000" w:themeColor="text1"/>
                <w:sz w:val="24"/>
                <w14:textFill>
                  <w14:solidFill>
                    <w14:schemeClr w14:val="tx1"/>
                  </w14:solidFill>
                </w14:textFill>
              </w:rPr>
              <w:t>国Ⅵ,符合上牌标准</w:t>
            </w:r>
          </w:p>
        </w:tc>
      </w:tr>
      <w:tr w14:paraId="3080A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CB35471">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7</w:t>
            </w:r>
          </w:p>
        </w:tc>
        <w:tc>
          <w:tcPr>
            <w:tcW w:w="4699" w:type="pct"/>
            <w:gridSpan w:val="5"/>
            <w:shd w:val="clear" w:color="auto" w:fill="auto"/>
            <w:noWrap/>
            <w:tcMar>
              <w:top w:w="15" w:type="dxa"/>
              <w:left w:w="15" w:type="dxa"/>
              <w:right w:w="15" w:type="dxa"/>
            </w:tcMar>
            <w:vAlign w:val="center"/>
          </w:tcPr>
          <w:p w14:paraId="6D24F02B">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轴距：</w:t>
            </w:r>
            <w:r>
              <w:rPr>
                <w:rFonts w:hint="eastAsia" w:asciiTheme="minorEastAsia" w:hAnsiTheme="minorEastAsia" w:cstheme="minorEastAsia"/>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3850</w:t>
            </w:r>
            <w:r>
              <w:rPr>
                <w:rFonts w:hint="eastAsia" w:ascii="宋体" w:hAnsi="宋体"/>
                <w:color w:val="000000" w:themeColor="text1"/>
                <w:sz w:val="24"/>
                <w14:textFill>
                  <w14:solidFill>
                    <w14:schemeClr w14:val="tx1"/>
                  </w14:solidFill>
                </w14:textFill>
              </w:rPr>
              <w:t>mm</w:t>
            </w:r>
          </w:p>
        </w:tc>
      </w:tr>
      <w:tr w14:paraId="3E29F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3FD3433D">
            <w:pPr>
              <w:widowControl/>
              <w:spacing w:line="240" w:lineRule="auto"/>
              <w:jc w:val="center"/>
              <w:textAlignment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8</w:t>
            </w:r>
          </w:p>
        </w:tc>
        <w:tc>
          <w:tcPr>
            <w:tcW w:w="4699" w:type="pct"/>
            <w:gridSpan w:val="5"/>
            <w:shd w:val="clear" w:color="auto" w:fill="auto"/>
            <w:noWrap/>
            <w:tcMar>
              <w:top w:w="15" w:type="dxa"/>
              <w:left w:w="15" w:type="dxa"/>
              <w:right w:w="15" w:type="dxa"/>
            </w:tcMar>
            <w:vAlign w:val="center"/>
          </w:tcPr>
          <w:p w14:paraId="134FDC59">
            <w:pPr>
              <w:widowControl/>
              <w:spacing w:line="240" w:lineRule="auto"/>
              <w:textAlignment w:val="center"/>
              <w:rPr>
                <w:rFonts w:hint="default" w:ascii="宋体" w:hAnsi="宋体" w:eastAsiaTheme="minorEastAsia"/>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最小转弯直径</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15m</w:t>
            </w:r>
          </w:p>
        </w:tc>
      </w:tr>
      <w:tr w14:paraId="386F0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7595698">
            <w:pPr>
              <w:widowControl/>
              <w:spacing w:line="240" w:lineRule="auto"/>
              <w:jc w:val="center"/>
              <w:textAlignment w:val="center"/>
              <w:rPr>
                <w:rFonts w:hint="default" w:ascii="宋体" w:hAnsi="宋体" w:eastAsia="宋体" w:cs="宋体"/>
                <w:color w:val="000000" w:themeColor="text1"/>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9</w:t>
            </w:r>
          </w:p>
        </w:tc>
        <w:tc>
          <w:tcPr>
            <w:tcW w:w="4699" w:type="pct"/>
            <w:gridSpan w:val="5"/>
            <w:shd w:val="clear" w:color="auto" w:fill="auto"/>
            <w:noWrap/>
            <w:tcMar>
              <w:top w:w="15" w:type="dxa"/>
              <w:left w:w="15" w:type="dxa"/>
              <w:right w:w="15" w:type="dxa"/>
            </w:tcMar>
            <w:vAlign w:val="center"/>
          </w:tcPr>
          <w:p w14:paraId="7B0C50AA">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变速箱：手动变速箱</w:t>
            </w:r>
          </w:p>
        </w:tc>
      </w:tr>
      <w:tr w14:paraId="7A119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10F5E204">
            <w:pPr>
              <w:widowControl/>
              <w:spacing w:line="240" w:lineRule="auto"/>
              <w:jc w:val="center"/>
              <w:textAlignment w:val="center"/>
              <w:rPr>
                <w:rFonts w:hint="default" w:ascii="宋体" w:hAnsi="宋体" w:eastAsia="宋体" w:cs="宋体"/>
                <w:color w:val="000000" w:themeColor="text1"/>
                <w:kern w:val="0"/>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0"/>
                <w:sz w:val="22"/>
                <w:szCs w:val="22"/>
                <w:highlight w:val="none"/>
                <w:lang w:val="en-US" w:eastAsia="zh-CN"/>
                <w14:textFill>
                  <w14:solidFill>
                    <w14:schemeClr w14:val="tx1"/>
                  </w14:solidFill>
                </w14:textFill>
              </w:rPr>
              <w:t>10</w:t>
            </w:r>
          </w:p>
        </w:tc>
        <w:tc>
          <w:tcPr>
            <w:tcW w:w="4699" w:type="pct"/>
            <w:gridSpan w:val="5"/>
            <w:shd w:val="clear" w:color="auto" w:fill="auto"/>
            <w:noWrap/>
            <w:tcMar>
              <w:top w:w="15" w:type="dxa"/>
              <w:left w:w="15" w:type="dxa"/>
              <w:right w:w="15" w:type="dxa"/>
            </w:tcMar>
            <w:vAlign w:val="center"/>
          </w:tcPr>
          <w:p w14:paraId="2EF7BF16">
            <w:pPr>
              <w:widowControl/>
              <w:spacing w:line="240" w:lineRule="auto"/>
              <w:textAlignment w:val="center"/>
              <w:rPr>
                <w:rFonts w:hint="eastAsia" w:ascii="宋体" w:hAnsi="宋体" w:eastAsia="宋体" w:cs="宋体"/>
                <w:color w:val="000000" w:themeColor="text1"/>
                <w:kern w:val="0"/>
                <w:sz w:val="24"/>
                <w:highlight w:val="none"/>
                <w14:textFill>
                  <w14:solidFill>
                    <w14:schemeClr w14:val="tx1"/>
                  </w14:solidFill>
                </w14:textFill>
              </w:rPr>
            </w:pPr>
            <w:r>
              <w:rPr>
                <w:rFonts w:hint="eastAsia" w:asciiTheme="minorEastAsia" w:hAnsiTheme="minorEastAsia" w:eastAsiaTheme="minorEastAsia" w:cstheme="minorEastAsia"/>
                <w:sz w:val="24"/>
                <w:szCs w:val="24"/>
                <w:highlight w:val="none"/>
                <w:lang w:val="en-US" w:eastAsia="zh-CN"/>
              </w:rPr>
              <w:t>其他：</w:t>
            </w:r>
            <w:r>
              <w:rPr>
                <w:rFonts w:hint="eastAsia" w:ascii="宋体" w:hAnsi="宋体" w:eastAsia="宋体" w:cs="宋体"/>
                <w:color w:val="auto"/>
                <w:kern w:val="0"/>
                <w:sz w:val="24"/>
                <w:highlight w:val="none"/>
                <w:lang w:val="en-US" w:eastAsia="zh-CN"/>
              </w:rPr>
              <w:t>安装北斗定位终端及车载台</w:t>
            </w:r>
          </w:p>
        </w:tc>
      </w:tr>
      <w:tr w14:paraId="2A93D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32F79379">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(三) 驾驶室</w:t>
            </w:r>
          </w:p>
        </w:tc>
      </w:tr>
      <w:tr w14:paraId="22A8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00" w:type="pct"/>
            <w:shd w:val="clear" w:color="auto" w:fill="auto"/>
            <w:noWrap/>
            <w:tcMar>
              <w:top w:w="15" w:type="dxa"/>
              <w:left w:w="15" w:type="dxa"/>
              <w:right w:w="15" w:type="dxa"/>
            </w:tcMar>
            <w:vAlign w:val="center"/>
          </w:tcPr>
          <w:p w14:paraId="003BCE6B">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7B4FE597">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结构：双排驾驶室</w:t>
            </w:r>
          </w:p>
        </w:tc>
      </w:tr>
      <w:tr w14:paraId="1E2ED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300" w:type="pct"/>
            <w:shd w:val="clear" w:color="auto" w:fill="auto"/>
            <w:noWrap/>
            <w:tcMar>
              <w:top w:w="15" w:type="dxa"/>
              <w:left w:w="15" w:type="dxa"/>
              <w:right w:w="15" w:type="dxa"/>
            </w:tcMar>
            <w:vAlign w:val="center"/>
          </w:tcPr>
          <w:p w14:paraId="6FAB04EF">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5A1ABE2D">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座椅设置：</w:t>
            </w:r>
            <w:r>
              <w:rPr>
                <w:rFonts w:hint="eastAsia" w:ascii="宋体" w:hAnsi="宋体"/>
                <w:color w:val="000000" w:themeColor="text1"/>
                <w:sz w:val="24"/>
                <w14:textFill>
                  <w14:solidFill>
                    <w14:schemeClr w14:val="tx1"/>
                  </w14:solidFill>
                </w14:textFill>
              </w:rPr>
              <w:t>3+3</w:t>
            </w:r>
          </w:p>
        </w:tc>
      </w:tr>
      <w:tr w14:paraId="7827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60E10A2D">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(四) 上装</w:t>
            </w:r>
          </w:p>
        </w:tc>
      </w:tr>
      <w:tr w14:paraId="5B516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5000" w:type="pct"/>
            <w:gridSpan w:val="6"/>
            <w:shd w:val="clear" w:color="auto" w:fill="auto"/>
            <w:noWrap/>
            <w:tcMar>
              <w:top w:w="15" w:type="dxa"/>
              <w:left w:w="15" w:type="dxa"/>
              <w:right w:w="15" w:type="dxa"/>
            </w:tcMar>
            <w:vAlign w:val="center"/>
          </w:tcPr>
          <w:p w14:paraId="3A99E9B7">
            <w:pPr>
              <w:widowControl/>
              <w:spacing w:line="240" w:lineRule="auto"/>
              <w:ind w:firstLine="480" w:firstLineChars="200"/>
              <w:textAlignment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器材箱</w:t>
            </w:r>
          </w:p>
        </w:tc>
      </w:tr>
      <w:tr w14:paraId="399EA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300" w:type="pct"/>
            <w:shd w:val="clear" w:color="auto" w:fill="auto"/>
            <w:noWrap/>
            <w:tcMar>
              <w:top w:w="15" w:type="dxa"/>
              <w:left w:w="15" w:type="dxa"/>
              <w:right w:w="15" w:type="dxa"/>
            </w:tcMar>
            <w:vAlign w:val="center"/>
          </w:tcPr>
          <w:p w14:paraId="748A4C7F">
            <w:pPr>
              <w:widowControl/>
              <w:spacing w:line="240" w:lineRule="auto"/>
              <w:jc w:val="center"/>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1F905405">
            <w:pPr>
              <w:widowControl/>
              <w:spacing w:line="240" w:lineRule="auto"/>
              <w:textAlignment w:val="center"/>
              <w:rPr>
                <w:rFonts w:hint="eastAsia" w:ascii="宋体" w:hAnsi="宋体" w:eastAsiaTheme="minorEastAsia"/>
                <w:color w:val="000000" w:themeColor="text1"/>
                <w:sz w:val="24"/>
                <w:lang w:eastAsia="zh-CN"/>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材质：</w:t>
            </w:r>
            <w:r>
              <w:rPr>
                <w:rFonts w:hint="eastAsia" w:ascii="宋体" w:hAnsi="宋体"/>
                <w:color w:val="000000" w:themeColor="text1"/>
                <w:sz w:val="24"/>
                <w14:textFill>
                  <w14:solidFill>
                    <w14:schemeClr w14:val="tx1"/>
                  </w14:solidFill>
                </w14:textFill>
              </w:rPr>
              <w:t>高强度铝合金板材及型材</w:t>
            </w:r>
          </w:p>
        </w:tc>
      </w:tr>
      <w:tr w14:paraId="6129C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0" w:hRule="atLeast"/>
          <w:jc w:val="center"/>
        </w:trPr>
        <w:tc>
          <w:tcPr>
            <w:tcW w:w="300" w:type="pct"/>
            <w:shd w:val="clear" w:color="auto" w:fill="auto"/>
            <w:noWrap/>
            <w:tcMar>
              <w:top w:w="15" w:type="dxa"/>
              <w:left w:w="15" w:type="dxa"/>
              <w:right w:w="15" w:type="dxa"/>
            </w:tcMar>
            <w:vAlign w:val="center"/>
          </w:tcPr>
          <w:p w14:paraId="3C4A59A7">
            <w:pPr>
              <w:widowControl/>
              <w:spacing w:line="240" w:lineRule="auto"/>
              <w:jc w:val="center"/>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07B6D707">
            <w:pPr>
              <w:widowControl/>
              <w:spacing w:line="240" w:lineRule="auto"/>
              <w:textAlignment w:val="center"/>
              <w:rPr>
                <w:rFonts w:asciiTheme="minorEastAsia" w:hAnsiTheme="minorEastAsia" w:cstheme="minorEastAsia"/>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▲结构：</w:t>
            </w:r>
            <w:r>
              <w:rPr>
                <w:rFonts w:hint="eastAsia" w:ascii="宋体" w:hAnsi="宋体" w:eastAsia="宋体" w:cs="宋体"/>
                <w:sz w:val="24"/>
                <w:szCs w:val="24"/>
                <w:vertAlign w:val="baseline"/>
              </w:rPr>
              <w:t>采用板厚≥4mm高强度铝合金板材与型材螺栓连接或铆接形式；</w:t>
            </w:r>
            <w:r>
              <w:rPr>
                <w:rFonts w:hint="eastAsia" w:ascii="宋体" w:hAnsi="宋体"/>
                <w:color w:val="000000" w:themeColor="text1"/>
                <w:sz w:val="24"/>
                <w14:textFill>
                  <w14:solidFill>
                    <w14:schemeClr w14:val="tx1"/>
                  </w14:solidFill>
                </w14:textFill>
              </w:rPr>
              <w:t>通过激光切割折弯成型的铝合金板材连接而成，既能减轻上装重量，同时避免因焊接应力而造成的变形。车辆采用内藏罐结构，器材箱两侧各设置≥</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扇卷帘门、≥</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个器材箱、器材箱后部设置1个上翻门</w:t>
            </w:r>
          </w:p>
        </w:tc>
      </w:tr>
      <w:tr w14:paraId="5F73C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5" w:hRule="atLeast"/>
          <w:jc w:val="center"/>
        </w:trPr>
        <w:tc>
          <w:tcPr>
            <w:tcW w:w="300" w:type="pct"/>
            <w:shd w:val="clear" w:color="auto" w:fill="auto"/>
            <w:noWrap/>
            <w:tcMar>
              <w:top w:w="15" w:type="dxa"/>
              <w:left w:w="15" w:type="dxa"/>
              <w:right w:w="15" w:type="dxa"/>
            </w:tcMar>
            <w:vAlign w:val="center"/>
          </w:tcPr>
          <w:p w14:paraId="38145AFF">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5A772FB2">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器材箱门：器材箱</w:t>
            </w:r>
            <w:r>
              <w:rPr>
                <w:rFonts w:hint="eastAsia" w:ascii="宋体" w:hAnsi="宋体"/>
                <w:color w:val="000000" w:themeColor="text1"/>
                <w:sz w:val="24"/>
                <w:lang w:eastAsia="zh-CN"/>
                <w14:textFill>
                  <w14:solidFill>
                    <w14:schemeClr w14:val="tx1"/>
                  </w14:solidFill>
                </w14:textFill>
              </w:rPr>
              <w:t>门</w:t>
            </w:r>
            <w:r>
              <w:rPr>
                <w:rFonts w:hint="eastAsia" w:ascii="宋体" w:hAnsi="宋体"/>
                <w:color w:val="000000" w:themeColor="text1"/>
                <w:sz w:val="24"/>
                <w14:textFill>
                  <w14:solidFill>
                    <w14:schemeClr w14:val="tx1"/>
                  </w14:solidFill>
                </w14:textFill>
              </w:rPr>
              <w:t>采用轻型优质铝合金卷帘门</w:t>
            </w:r>
            <w:r>
              <w:rPr>
                <w:rFonts w:hint="eastAsia" w:ascii="宋体" w:hAnsi="宋体"/>
                <w:color w:val="000000" w:themeColor="text1"/>
                <w:sz w:val="24"/>
                <w:lang w:val="en-US"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可在任意高度悬停，轻便可靠</w:t>
            </w:r>
          </w:p>
        </w:tc>
      </w:tr>
      <w:tr w14:paraId="494AC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300" w:type="pct"/>
            <w:shd w:val="clear" w:color="auto" w:fill="auto"/>
            <w:noWrap/>
            <w:tcMar>
              <w:top w:w="15" w:type="dxa"/>
              <w:left w:w="15" w:type="dxa"/>
              <w:right w:w="15" w:type="dxa"/>
            </w:tcMar>
            <w:vAlign w:val="center"/>
          </w:tcPr>
          <w:p w14:paraId="724059BE">
            <w:pPr>
              <w:widowControl/>
              <w:spacing w:line="240" w:lineRule="auto"/>
              <w:jc w:val="center"/>
              <w:textAlignment w:val="center"/>
              <w:rPr>
                <w:rFonts w:ascii="宋体" w:hAnsi="宋体" w:eastAsia="宋体" w:cs="宋体"/>
                <w:color w:val="000000" w:themeColor="text1"/>
                <w:kern w:val="0"/>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14:textFill>
                  <w14:solidFill>
                    <w14:schemeClr w14:val="tx1"/>
                  </w14:solidFill>
                </w14:textFill>
              </w:rPr>
              <w:t>4</w:t>
            </w:r>
          </w:p>
        </w:tc>
        <w:tc>
          <w:tcPr>
            <w:tcW w:w="4699" w:type="pct"/>
            <w:gridSpan w:val="5"/>
            <w:shd w:val="clear" w:color="auto" w:fill="auto"/>
            <w:noWrap/>
            <w:tcMar>
              <w:top w:w="15" w:type="dxa"/>
              <w:left w:w="15" w:type="dxa"/>
              <w:right w:w="15" w:type="dxa"/>
            </w:tcMar>
            <w:vAlign w:val="center"/>
          </w:tcPr>
          <w:p w14:paraId="68FE6907">
            <w:pPr>
              <w:widowControl/>
              <w:spacing w:line="240" w:lineRule="auto"/>
              <w:textAlignment w:val="center"/>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泵房：</w:t>
            </w:r>
            <w:r>
              <w:rPr>
                <w:rFonts w:hint="eastAsia" w:ascii="宋体" w:hAnsi="宋体" w:cs="宋体"/>
                <w:color w:val="000000" w:themeColor="text1"/>
                <w:kern w:val="0"/>
                <w:sz w:val="24"/>
                <w:highlight w:val="none"/>
                <w:lang w:eastAsia="zh-CN"/>
                <w14:textFill>
                  <w14:solidFill>
                    <w14:schemeClr w14:val="tx1"/>
                  </w14:solidFill>
                </w14:textFill>
              </w:rPr>
              <w:t>位于</w:t>
            </w:r>
            <w:r>
              <w:rPr>
                <w:rFonts w:hint="eastAsia" w:ascii="宋体" w:hAnsi="宋体" w:eastAsia="宋体" w:cs="宋体"/>
                <w:color w:val="000000" w:themeColor="text1"/>
                <w:kern w:val="0"/>
                <w:sz w:val="24"/>
                <w:highlight w:val="none"/>
                <w14:textFill>
                  <w14:solidFill>
                    <w14:schemeClr w14:val="tx1"/>
                  </w14:solidFill>
                </w14:textFill>
              </w:rPr>
              <w:t>车</w:t>
            </w:r>
            <w:r>
              <w:rPr>
                <w:rFonts w:hint="eastAsia" w:ascii="宋体" w:hAnsi="宋体" w:cs="宋体"/>
                <w:color w:val="000000" w:themeColor="text1"/>
                <w:kern w:val="0"/>
                <w:sz w:val="24"/>
                <w:highlight w:val="none"/>
                <w:lang w:eastAsia="zh-CN"/>
                <w14:textFill>
                  <w14:solidFill>
                    <w14:schemeClr w14:val="tx1"/>
                  </w14:solidFill>
                </w14:textFill>
              </w:rPr>
              <w:t>身尾部</w:t>
            </w:r>
            <w:r>
              <w:rPr>
                <w:rFonts w:hint="eastAsia" w:ascii="宋体" w:hAnsi="宋体" w:eastAsia="宋体" w:cs="宋体"/>
                <w:color w:val="000000" w:themeColor="text1"/>
                <w:kern w:val="0"/>
                <w:sz w:val="24"/>
                <w:highlight w:val="none"/>
                <w14:textFill>
                  <w14:solidFill>
                    <w14:schemeClr w14:val="tx1"/>
                  </w14:solidFill>
                </w14:textFill>
              </w:rPr>
              <w:t>，</w:t>
            </w:r>
            <w:r>
              <w:rPr>
                <w:rFonts w:hint="eastAsia" w:ascii="宋体" w:hAnsi="宋体" w:eastAsia="宋体"/>
                <w:color w:val="000000" w:themeColor="text1"/>
                <w:sz w:val="24"/>
                <w:highlight w:val="none"/>
                <w:lang w:eastAsia="zh-CN"/>
                <w14:textFill>
                  <w14:solidFill>
                    <w14:schemeClr w14:val="tx1"/>
                  </w14:solidFill>
                </w14:textFill>
              </w:rPr>
              <w:t>泵</w:t>
            </w:r>
            <w:r>
              <w:rPr>
                <w:rFonts w:hint="eastAsia" w:ascii="宋体" w:hAnsi="宋体"/>
                <w:color w:val="000000" w:themeColor="text1"/>
                <w:sz w:val="24"/>
                <w:highlight w:val="none"/>
                <w:lang w:eastAsia="zh-CN"/>
                <w14:textFill>
                  <w14:solidFill>
                    <w14:schemeClr w14:val="tx1"/>
                  </w14:solidFill>
                </w14:textFill>
              </w:rPr>
              <w:t>房</w:t>
            </w:r>
            <w:r>
              <w:rPr>
                <w:rFonts w:hint="eastAsia" w:ascii="宋体" w:hAnsi="宋体"/>
                <w:color w:val="000000" w:themeColor="text1"/>
                <w:sz w:val="24"/>
                <w:highlight w:val="none"/>
                <w14:textFill>
                  <w14:solidFill>
                    <w14:schemeClr w14:val="tx1"/>
                  </w14:solidFill>
                </w14:textFill>
              </w:rPr>
              <w:t>上翻门采用气弹簧助力，带锁，翻起后可遮阳避雨</w:t>
            </w:r>
          </w:p>
        </w:tc>
      </w:tr>
      <w:tr w14:paraId="368AD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300" w:type="pct"/>
            <w:shd w:val="clear" w:color="auto" w:fill="auto"/>
            <w:noWrap/>
            <w:tcMar>
              <w:top w:w="15" w:type="dxa"/>
              <w:left w:w="15" w:type="dxa"/>
              <w:right w:w="15" w:type="dxa"/>
            </w:tcMar>
            <w:vAlign w:val="center"/>
          </w:tcPr>
          <w:p w14:paraId="34BDC980">
            <w:pPr>
              <w:widowControl/>
              <w:spacing w:line="240" w:lineRule="auto"/>
              <w:jc w:val="center"/>
              <w:textAlignment w:val="center"/>
              <w:rPr>
                <w:rFonts w:ascii="宋体" w:hAnsi="宋体" w:eastAsia="宋体" w:cs="宋体"/>
                <w:color w:val="000000" w:themeColor="text1"/>
                <w:kern w:val="0"/>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14:textFill>
                  <w14:solidFill>
                    <w14:schemeClr w14:val="tx1"/>
                  </w14:solidFill>
                </w14:textFill>
              </w:rPr>
              <w:t>5</w:t>
            </w:r>
          </w:p>
        </w:tc>
        <w:tc>
          <w:tcPr>
            <w:tcW w:w="4699" w:type="pct"/>
            <w:gridSpan w:val="5"/>
            <w:shd w:val="clear" w:color="auto" w:fill="auto"/>
            <w:noWrap/>
            <w:tcMar>
              <w:top w:w="15" w:type="dxa"/>
              <w:left w:w="15" w:type="dxa"/>
              <w:right w:w="15" w:type="dxa"/>
            </w:tcMar>
            <w:vAlign w:val="center"/>
          </w:tcPr>
          <w:p w14:paraId="1CB21F3C">
            <w:pPr>
              <w:widowControl/>
              <w:spacing w:line="240" w:lineRule="auto"/>
              <w:textAlignment w:val="center"/>
              <w:rPr>
                <w:rFonts w:ascii="宋体" w:hAnsi="宋体"/>
                <w:color w:val="000000" w:themeColor="text1"/>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车顶：车顶由</w:t>
            </w:r>
            <w:r>
              <w:rPr>
                <w:rFonts w:hint="eastAsia" w:ascii="宋体" w:hAnsi="宋体" w:cs="宋体"/>
                <w:color w:val="000000" w:themeColor="text1"/>
                <w:kern w:val="0"/>
                <w:sz w:val="24"/>
                <w:highlight w:val="none"/>
                <w:lang w:eastAsia="zh-CN"/>
                <w14:textFill>
                  <w14:solidFill>
                    <w14:schemeClr w14:val="tx1"/>
                  </w14:solidFill>
                </w14:textFill>
              </w:rPr>
              <w:t>铝合金板材</w:t>
            </w:r>
            <w:r>
              <w:rPr>
                <w:rFonts w:hint="eastAsia" w:ascii="宋体" w:hAnsi="宋体" w:eastAsia="宋体" w:cs="宋体"/>
                <w:color w:val="000000" w:themeColor="text1"/>
                <w:kern w:val="0"/>
                <w:sz w:val="24"/>
                <w:highlight w:val="none"/>
                <w14:textFill>
                  <w14:solidFill>
                    <w14:schemeClr w14:val="tx1"/>
                  </w14:solidFill>
                </w14:textFill>
              </w:rPr>
              <w:t>制成，喷涂防滑漆，方便消防员在车顶行走</w:t>
            </w:r>
          </w:p>
        </w:tc>
      </w:tr>
      <w:tr w14:paraId="07B01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300" w:type="pct"/>
            <w:shd w:val="clear" w:color="auto" w:fill="auto"/>
            <w:noWrap/>
            <w:tcMar>
              <w:top w:w="15" w:type="dxa"/>
              <w:left w:w="15" w:type="dxa"/>
              <w:right w:w="15" w:type="dxa"/>
            </w:tcMar>
            <w:vAlign w:val="center"/>
          </w:tcPr>
          <w:p w14:paraId="45AFA351">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6</w:t>
            </w:r>
          </w:p>
        </w:tc>
        <w:tc>
          <w:tcPr>
            <w:tcW w:w="4699" w:type="pct"/>
            <w:gridSpan w:val="5"/>
            <w:shd w:val="clear" w:color="auto" w:fill="auto"/>
            <w:noWrap/>
            <w:tcMar>
              <w:top w:w="15" w:type="dxa"/>
              <w:left w:w="15" w:type="dxa"/>
              <w:right w:w="15" w:type="dxa"/>
            </w:tcMar>
            <w:vAlign w:val="center"/>
          </w:tcPr>
          <w:p w14:paraId="0885357A">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内部结构：内部器材架采用高强度铝合金板折弯装配而成，能最大限度地提高空间利用率和可变性，器材箱内可按用户要求配置各类器材夹具</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该结构</w:t>
            </w:r>
            <w:r>
              <w:rPr>
                <w:rFonts w:hint="eastAsia" w:ascii="宋体" w:hAnsi="宋体"/>
                <w:color w:val="000000" w:themeColor="text1"/>
                <w:sz w:val="24"/>
                <w:lang w:eastAsia="zh-CN"/>
                <w14:textFill>
                  <w14:solidFill>
                    <w14:schemeClr w14:val="tx1"/>
                  </w14:solidFill>
                </w14:textFill>
              </w:rPr>
              <w:t>在</w:t>
            </w:r>
            <w:r>
              <w:rPr>
                <w:rFonts w:hint="eastAsia" w:ascii="宋体" w:hAnsi="宋体"/>
                <w:color w:val="000000" w:themeColor="text1"/>
                <w:sz w:val="24"/>
                <w14:textFill>
                  <w14:solidFill>
                    <w14:schemeClr w14:val="tx1"/>
                  </w14:solidFill>
                </w14:textFill>
              </w:rPr>
              <w:t>空间利用、外形美观度</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器材取放便捷</w:t>
            </w:r>
            <w:r>
              <w:rPr>
                <w:rFonts w:hint="eastAsia" w:ascii="宋体" w:hAnsi="宋体"/>
                <w:color w:val="000000" w:themeColor="text1"/>
                <w:sz w:val="24"/>
                <w:lang w:eastAsia="zh-CN"/>
                <w14:textFill>
                  <w14:solidFill>
                    <w14:schemeClr w14:val="tx1"/>
                  </w14:solidFill>
                </w14:textFill>
              </w:rPr>
              <w:t>等方面均可实现最优化</w:t>
            </w:r>
          </w:p>
        </w:tc>
      </w:tr>
      <w:tr w14:paraId="38691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5289AF6D">
            <w:pPr>
              <w:widowControl/>
              <w:spacing w:line="240" w:lineRule="auto"/>
              <w:ind w:firstLine="480" w:firstLineChars="200"/>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后爬梯</w:t>
            </w:r>
          </w:p>
        </w:tc>
      </w:tr>
      <w:tr w14:paraId="05B38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CF75785">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49A8A8D6">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位置：</w:t>
            </w:r>
            <w:r>
              <w:rPr>
                <w:rFonts w:hint="eastAsia" w:ascii="宋体" w:hAnsi="宋体"/>
                <w:color w:val="000000" w:themeColor="text1"/>
                <w:sz w:val="24"/>
                <w:lang w:eastAsia="zh-CN"/>
                <w14:textFill>
                  <w14:solidFill>
                    <w14:schemeClr w14:val="tx1"/>
                  </w14:solidFill>
                </w14:textFill>
              </w:rPr>
              <w:t>车身尾</w:t>
            </w:r>
            <w:r>
              <w:rPr>
                <w:rFonts w:hint="eastAsia" w:ascii="宋体" w:hAnsi="宋体"/>
                <w:color w:val="000000" w:themeColor="text1"/>
                <w:sz w:val="24"/>
                <w14:textFill>
                  <w14:solidFill>
                    <w14:schemeClr w14:val="tx1"/>
                  </w14:solidFill>
                </w14:textFill>
              </w:rPr>
              <w:t>部右侧</w:t>
            </w:r>
          </w:p>
        </w:tc>
      </w:tr>
      <w:tr w14:paraId="6396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06E291F0">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7ED167B2">
            <w:pPr>
              <w:widowControl/>
              <w:spacing w:line="240" w:lineRule="auto"/>
              <w:textAlignment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材质：高强度铝合金</w:t>
            </w:r>
          </w:p>
        </w:tc>
      </w:tr>
      <w:tr w14:paraId="18956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300" w:type="pct"/>
            <w:shd w:val="clear" w:color="auto" w:fill="auto"/>
            <w:noWrap/>
            <w:tcMar>
              <w:top w:w="15" w:type="dxa"/>
              <w:left w:w="15" w:type="dxa"/>
              <w:right w:w="15" w:type="dxa"/>
            </w:tcMar>
            <w:vAlign w:val="center"/>
          </w:tcPr>
          <w:p w14:paraId="49785637">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132C1855">
            <w:pPr>
              <w:widowControl/>
              <w:spacing w:line="240" w:lineRule="auto"/>
              <w:textAlignment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结构：下翻式结构，梯级带有防滑纹理，方便人员攀爬上下车顶</w:t>
            </w:r>
          </w:p>
        </w:tc>
      </w:tr>
      <w:tr w14:paraId="4C2F9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219551DB">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(五) 水泵</w:t>
            </w:r>
          </w:p>
        </w:tc>
      </w:tr>
      <w:tr w14:paraId="4E527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55B4B0EA">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7A9A7D6D">
            <w:pPr>
              <w:spacing w:line="240" w:lineRule="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额定</w:t>
            </w:r>
            <w:r>
              <w:rPr>
                <w:rFonts w:hint="eastAsia" w:ascii="宋体" w:hAnsi="宋体"/>
                <w:color w:val="000000" w:themeColor="text1"/>
                <w:sz w:val="24"/>
                <w14:textFill>
                  <w14:solidFill>
                    <w14:schemeClr w14:val="tx1"/>
                  </w14:solidFill>
                </w14:textFill>
              </w:rPr>
              <w:t>压力</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额定</w:t>
            </w:r>
            <w:r>
              <w:rPr>
                <w:rFonts w:hint="eastAsia" w:ascii="宋体" w:hAnsi="宋体"/>
                <w:color w:val="000000" w:themeColor="text1"/>
                <w:sz w:val="24"/>
                <w14:textFill>
                  <w14:solidFill>
                    <w14:schemeClr w14:val="tx1"/>
                  </w14:solidFill>
                </w14:textFill>
              </w:rPr>
              <w:t>流量</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1.0M</w:t>
            </w:r>
            <w:r>
              <w:rPr>
                <w:rFonts w:hint="eastAsia" w:ascii="宋体" w:hAnsi="宋体"/>
                <w:color w:val="000000" w:themeColor="text1"/>
                <w:sz w:val="24"/>
                <w14:textFill>
                  <w14:solidFill>
                    <w14:schemeClr w14:val="tx1"/>
                  </w14:solidFill>
                </w14:textFill>
              </w:rPr>
              <w:t>P</w:t>
            </w:r>
            <w:r>
              <w:rPr>
                <w:rFonts w:ascii="宋体" w:hAnsi="宋体"/>
                <w:color w:val="000000" w:themeColor="text1"/>
                <w:sz w:val="24"/>
                <w14:textFill>
                  <w14:solidFill>
                    <w14:schemeClr w14:val="tx1"/>
                  </w14:solidFill>
                </w14:textFill>
              </w:rPr>
              <w:t>a</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4</w:t>
            </w:r>
            <w:r>
              <w:rPr>
                <w:rFonts w:ascii="宋体" w:hAnsi="宋体"/>
                <w:color w:val="000000" w:themeColor="text1"/>
                <w:sz w:val="24"/>
                <w14:textFill>
                  <w14:solidFill>
                    <w14:schemeClr w14:val="tx1"/>
                  </w14:solidFill>
                </w14:textFill>
              </w:rPr>
              <w:t>0L/s</w:t>
            </w:r>
          </w:p>
        </w:tc>
      </w:tr>
      <w:tr w14:paraId="690AF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7501C2D">
            <w:pPr>
              <w:widowControl/>
              <w:spacing w:line="240" w:lineRule="auto"/>
              <w:jc w:val="center"/>
              <w:textAlignment w:val="center"/>
              <w:rPr>
                <w:rFonts w:hint="eastAsia" w:ascii="宋体" w:hAnsi="宋体" w:eastAsia="宋体" w:cs="宋体"/>
                <w:color w:val="000000" w:themeColor="text1"/>
                <w:kern w:val="2"/>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6546954E">
            <w:pPr>
              <w:spacing w:line="240" w:lineRule="auto"/>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引水器型式：活塞引水泵</w:t>
            </w:r>
          </w:p>
        </w:tc>
      </w:tr>
      <w:tr w14:paraId="6586D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5373F098">
            <w:pPr>
              <w:widowControl/>
              <w:spacing w:line="240" w:lineRule="auto"/>
              <w:jc w:val="center"/>
              <w:textAlignment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6F876239">
            <w:pPr>
              <w:widowControl/>
              <w:spacing w:line="240" w:lineRule="auto"/>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最大真空度：≥</w:t>
            </w:r>
            <w:r>
              <w:rPr>
                <w:rFonts w:ascii="宋体" w:hAnsi="宋体"/>
                <w:color w:val="000000" w:themeColor="text1"/>
                <w:sz w:val="24"/>
                <w14:textFill>
                  <w14:solidFill>
                    <w14:schemeClr w14:val="tx1"/>
                  </w14:solidFill>
                </w14:textFill>
              </w:rPr>
              <w:t>85k</w:t>
            </w:r>
            <w:r>
              <w:rPr>
                <w:rFonts w:hint="eastAsia" w:ascii="宋体" w:hAnsi="宋体"/>
                <w:color w:val="000000" w:themeColor="text1"/>
                <w:sz w:val="24"/>
                <w14:textFill>
                  <w14:solidFill>
                    <w14:schemeClr w14:val="tx1"/>
                  </w14:solidFill>
                </w14:textFill>
              </w:rPr>
              <w:t>P</w:t>
            </w:r>
            <w:r>
              <w:rPr>
                <w:rFonts w:ascii="宋体" w:hAnsi="宋体"/>
                <w:color w:val="000000" w:themeColor="text1"/>
                <w:sz w:val="24"/>
                <w14:textFill>
                  <w14:solidFill>
                    <w14:schemeClr w14:val="tx1"/>
                  </w14:solidFill>
                </w14:textFill>
              </w:rPr>
              <w:t>a</w:t>
            </w:r>
          </w:p>
        </w:tc>
      </w:tr>
      <w:tr w14:paraId="2A998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300" w:type="pct"/>
            <w:shd w:val="clear" w:color="auto" w:fill="auto"/>
            <w:noWrap/>
            <w:tcMar>
              <w:top w:w="15" w:type="dxa"/>
              <w:left w:w="15" w:type="dxa"/>
              <w:right w:w="15" w:type="dxa"/>
            </w:tcMar>
            <w:vAlign w:val="center"/>
          </w:tcPr>
          <w:p w14:paraId="65022E0F">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4</w:t>
            </w:r>
          </w:p>
        </w:tc>
        <w:tc>
          <w:tcPr>
            <w:tcW w:w="4699" w:type="pct"/>
            <w:gridSpan w:val="5"/>
            <w:shd w:val="clear" w:color="auto" w:fill="auto"/>
            <w:noWrap/>
            <w:tcMar>
              <w:top w:w="15" w:type="dxa"/>
              <w:left w:w="15" w:type="dxa"/>
              <w:right w:w="15" w:type="dxa"/>
            </w:tcMar>
            <w:vAlign w:val="center"/>
          </w:tcPr>
          <w:p w14:paraId="2C303B26">
            <w:pPr>
              <w:widowControl/>
              <w:spacing w:line="240" w:lineRule="auto"/>
              <w:textAlignment w:val="center"/>
              <w:rPr>
                <w:rFonts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最大吸深：≥</w:t>
            </w:r>
            <w:r>
              <w:rPr>
                <w:rFonts w:ascii="宋体" w:hAnsi="宋体"/>
                <w:color w:val="000000" w:themeColor="text1"/>
                <w:sz w:val="24"/>
                <w14:textFill>
                  <w14:solidFill>
                    <w14:schemeClr w14:val="tx1"/>
                  </w14:solidFill>
                </w14:textFill>
              </w:rPr>
              <w:t>7m</w:t>
            </w:r>
          </w:p>
        </w:tc>
      </w:tr>
      <w:tr w14:paraId="54CE8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082995C4">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5</w:t>
            </w:r>
          </w:p>
        </w:tc>
        <w:tc>
          <w:tcPr>
            <w:tcW w:w="4699" w:type="pct"/>
            <w:gridSpan w:val="5"/>
            <w:shd w:val="clear" w:color="auto" w:fill="auto"/>
            <w:noWrap/>
            <w:tcMar>
              <w:top w:w="15" w:type="dxa"/>
              <w:left w:w="15" w:type="dxa"/>
              <w:right w:w="15" w:type="dxa"/>
            </w:tcMar>
            <w:vAlign w:val="center"/>
          </w:tcPr>
          <w:p w14:paraId="6C783DAF">
            <w:pPr>
              <w:widowControl/>
              <w:spacing w:line="240" w:lineRule="auto"/>
              <w:textAlignment w:val="center"/>
              <w:rPr>
                <w:rFonts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引水时间：≤</w:t>
            </w:r>
            <w:r>
              <w:rPr>
                <w:rFonts w:hint="eastAsia" w:ascii="宋体" w:hAnsi="宋体"/>
                <w:color w:val="000000" w:themeColor="text1"/>
                <w:sz w:val="24"/>
                <w:lang w:val="en-US" w:eastAsia="zh-CN"/>
                <w14:textFill>
                  <w14:solidFill>
                    <w14:schemeClr w14:val="tx1"/>
                  </w14:solidFill>
                </w14:textFill>
              </w:rPr>
              <w:t>50</w:t>
            </w:r>
            <w:r>
              <w:rPr>
                <w:rFonts w:ascii="宋体" w:hAnsi="宋体"/>
                <w:color w:val="000000" w:themeColor="text1"/>
                <w:sz w:val="24"/>
                <w14:textFill>
                  <w14:solidFill>
                    <w14:schemeClr w14:val="tx1"/>
                  </w14:solidFill>
                </w14:textFill>
              </w:rPr>
              <w:t>s</w:t>
            </w:r>
          </w:p>
        </w:tc>
      </w:tr>
      <w:tr w14:paraId="2549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19F1138F">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(六) 灭火</w:t>
            </w:r>
            <w:r>
              <w:rPr>
                <w:rFonts w:hint="eastAsia" w:asciiTheme="minorEastAsia" w:hAnsiTheme="minorEastAsia" w:cstheme="minorEastAsia"/>
                <w:b/>
                <w:bCs/>
                <w:color w:val="000000" w:themeColor="text1"/>
                <w:sz w:val="24"/>
                <w14:textFill>
                  <w14:solidFill>
                    <w14:schemeClr w14:val="tx1"/>
                  </w14:solidFill>
                </w14:textFill>
              </w:rPr>
              <w:t>管路</w:t>
            </w:r>
            <w:r>
              <w:rPr>
                <w:rFonts w:hint="eastAsia" w:ascii="宋体" w:hAnsi="宋体" w:eastAsia="宋体" w:cs="宋体"/>
                <w:b/>
                <w:color w:val="000000" w:themeColor="text1"/>
                <w:kern w:val="0"/>
                <w:sz w:val="24"/>
                <w14:textFill>
                  <w14:solidFill>
                    <w14:schemeClr w14:val="tx1"/>
                  </w14:solidFill>
                </w14:textFill>
              </w:rPr>
              <w:t>系统</w:t>
            </w:r>
          </w:p>
        </w:tc>
      </w:tr>
      <w:tr w14:paraId="223A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300" w:type="pct"/>
            <w:shd w:val="clear" w:color="auto" w:fill="auto"/>
            <w:noWrap/>
            <w:tcMar>
              <w:top w:w="15" w:type="dxa"/>
              <w:left w:w="15" w:type="dxa"/>
              <w:right w:w="15" w:type="dxa"/>
            </w:tcMar>
            <w:vAlign w:val="center"/>
          </w:tcPr>
          <w:p w14:paraId="2BD5C5BE">
            <w:pPr>
              <w:bidi w:val="0"/>
              <w:spacing w:line="240" w:lineRule="auto"/>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3D43E1CF">
            <w:pPr>
              <w:bidi w:val="0"/>
              <w:spacing w:line="24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吸水管路：</w:t>
            </w:r>
            <w:r>
              <w:rPr>
                <w:rFonts w:hint="eastAsia" w:ascii="宋体" w:hAnsi="宋体" w:eastAsia="宋体" w:cs="宋体"/>
                <w:color w:val="000000" w:themeColor="text1"/>
                <w:sz w:val="24"/>
                <w:szCs w:val="24"/>
                <w:lang w:eastAsia="zh-CN"/>
                <w14:textFill>
                  <w14:solidFill>
                    <w14:schemeClr w14:val="tx1"/>
                  </w14:solidFill>
                </w14:textFill>
              </w:rPr>
              <w:t>不少于</w:t>
            </w:r>
            <w:r>
              <w:rPr>
                <w:rFonts w:hint="eastAsia" w:ascii="宋体" w:hAnsi="宋体" w:eastAsia="宋体" w:cs="宋体"/>
                <w:color w:val="000000" w:themeColor="text1"/>
                <w:sz w:val="24"/>
                <w:szCs w:val="24"/>
                <w14:textFill>
                  <w14:solidFill>
                    <w14:schemeClr w14:val="tx1"/>
                  </w14:solidFill>
                </w14:textFill>
              </w:rPr>
              <w:t xml:space="preserve"> 1个DN125水泵外吸口，位于车身尾部；1个罐吸水管路，装有一只DN125蝶阀，管路适当部位设有专用橡胶弹性连接装置</w:t>
            </w:r>
          </w:p>
        </w:tc>
      </w:tr>
      <w:tr w14:paraId="4DEED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D537A90">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5DD88F36">
            <w:pPr>
              <w:bidi w:val="0"/>
              <w:spacing w:line="240" w:lineRule="auto"/>
              <w:rPr>
                <w:rFonts w:ascii="宋体" w:hAnsi="宋体" w:eastAsia="宋体" w:cs="宋体"/>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出水管路：</w:t>
            </w:r>
            <w:r>
              <w:rPr>
                <w:rFonts w:hint="eastAsia" w:ascii="宋体" w:hAnsi="宋体" w:eastAsia="宋体" w:cs="宋体"/>
                <w:color w:val="000000" w:themeColor="text1"/>
                <w:sz w:val="24"/>
                <w:szCs w:val="24"/>
                <w14:textFill>
                  <w14:solidFill>
                    <w14:schemeClr w14:val="tx1"/>
                  </w14:solidFill>
                </w14:textFill>
              </w:rPr>
              <w:t>车身两侧各设有</w:t>
            </w:r>
            <w:r>
              <w:rPr>
                <w:rFonts w:hint="eastAsia" w:ascii="宋体" w:hAnsi="宋体" w:eastAsia="宋体" w:cs="宋体"/>
                <w:color w:val="000000" w:themeColor="text1"/>
                <w:sz w:val="24"/>
                <w:szCs w:val="24"/>
                <w:lang w:eastAsia="zh-CN"/>
                <w14:textFill>
                  <w14:solidFill>
                    <w14:schemeClr w14:val="tx1"/>
                  </w14:solidFill>
                </w14:textFill>
              </w:rPr>
              <w:t>不少于</w:t>
            </w:r>
            <w:r>
              <w:rPr>
                <w:rFonts w:hint="eastAsia" w:ascii="宋体" w:hAnsi="宋体"/>
                <w:color w:val="000000" w:themeColor="text1"/>
                <w:sz w:val="24"/>
                <w14:textFill>
                  <w14:solidFill>
                    <w14:schemeClr w14:val="tx1"/>
                  </w14:solidFill>
                </w14:textFill>
              </w:rPr>
              <w:t>1个带有截止阀的</w:t>
            </w:r>
            <w:r>
              <w:rPr>
                <w:rFonts w:ascii="宋体" w:hAnsi="宋体"/>
                <w:color w:val="000000" w:themeColor="text1"/>
                <w:sz w:val="24"/>
                <w14:textFill>
                  <w14:solidFill>
                    <w14:schemeClr w14:val="tx1"/>
                  </w14:solidFill>
                </w14:textFill>
              </w:rPr>
              <w:t>DN80</w:t>
            </w:r>
            <w:r>
              <w:rPr>
                <w:rFonts w:hint="eastAsia" w:ascii="宋体" w:hAnsi="宋体"/>
                <w:color w:val="000000" w:themeColor="text1"/>
                <w:sz w:val="24"/>
                <w14:textFill>
                  <w14:solidFill>
                    <w14:schemeClr w14:val="tx1"/>
                  </w14:solidFill>
                </w14:textFill>
              </w:rPr>
              <w:t>常压出水口</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color w:val="000000"/>
                <w:sz w:val="24"/>
              </w:rPr>
              <w:t>水泵至水罐有1个</w:t>
            </w:r>
            <w:r>
              <w:rPr>
                <w:rFonts w:ascii="宋体" w:hAnsi="宋体"/>
                <w:color w:val="000000"/>
                <w:sz w:val="24"/>
              </w:rPr>
              <w:t>DN</w:t>
            </w:r>
            <w:r>
              <w:rPr>
                <w:rFonts w:hint="eastAsia" w:ascii="宋体" w:hAnsi="宋体"/>
                <w:color w:val="000000"/>
                <w:sz w:val="24"/>
              </w:rPr>
              <w:t>65的罐注水管路；有</w:t>
            </w:r>
            <w:r>
              <w:rPr>
                <w:rFonts w:ascii="宋体" w:hAnsi="宋体"/>
                <w:color w:val="000000"/>
                <w:sz w:val="24"/>
              </w:rPr>
              <w:t>1</w:t>
            </w:r>
            <w:r>
              <w:rPr>
                <w:rFonts w:hint="eastAsia" w:ascii="宋体" w:hAnsi="宋体"/>
                <w:color w:val="000000"/>
                <w:sz w:val="24"/>
              </w:rPr>
              <w:t>个</w:t>
            </w:r>
            <w:r>
              <w:rPr>
                <w:rFonts w:ascii="宋体" w:hAnsi="宋体"/>
                <w:color w:val="000000"/>
                <w:sz w:val="24"/>
              </w:rPr>
              <w:t>DN</w:t>
            </w:r>
            <w:r>
              <w:rPr>
                <w:rFonts w:hint="eastAsia" w:ascii="宋体" w:hAnsi="宋体"/>
                <w:color w:val="000000"/>
                <w:sz w:val="24"/>
              </w:rPr>
              <w:t>8</w:t>
            </w:r>
            <w:r>
              <w:rPr>
                <w:rFonts w:ascii="宋体" w:hAnsi="宋体"/>
                <w:color w:val="000000"/>
                <w:sz w:val="24"/>
              </w:rPr>
              <w:t>0</w:t>
            </w:r>
            <w:r>
              <w:rPr>
                <w:rFonts w:hint="eastAsia" w:ascii="宋体" w:hAnsi="宋体"/>
                <w:color w:val="000000"/>
                <w:sz w:val="24"/>
              </w:rPr>
              <w:t>的炮管路</w:t>
            </w:r>
          </w:p>
        </w:tc>
      </w:tr>
      <w:tr w14:paraId="0D148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3C8B72E">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67983F05">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放余水管路：在水泵最低处设有放余水装置，需要时可快速放净系统中的余水</w:t>
            </w:r>
          </w:p>
        </w:tc>
      </w:tr>
      <w:tr w14:paraId="52091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101CC2DF">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(七) 消防炮</w:t>
            </w:r>
          </w:p>
        </w:tc>
      </w:tr>
      <w:tr w14:paraId="6F3B1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6D8FFAB">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2254EFCF">
            <w:pPr>
              <w:spacing w:line="240" w:lineRule="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安装位置</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车顶后部</w:t>
            </w:r>
          </w:p>
        </w:tc>
      </w:tr>
      <w:tr w14:paraId="592EF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0883E4A7">
            <w:pPr>
              <w:widowControl/>
              <w:spacing w:line="240" w:lineRule="auto"/>
              <w:jc w:val="center"/>
              <w:textAlignment w:val="center"/>
              <w:rPr>
                <w:rFonts w:hint="eastAsia" w:ascii="宋体" w:hAnsi="宋体" w:eastAsia="宋体" w:cs="宋体"/>
                <w:color w:val="000000" w:themeColor="text1"/>
                <w:kern w:val="2"/>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6D58AAB6">
            <w:pPr>
              <w:widowControl/>
              <w:spacing w:line="240" w:lineRule="auto"/>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动作方式：</w:t>
            </w:r>
            <w:r>
              <w:rPr>
                <w:rFonts w:hint="eastAsia" w:ascii="宋体" w:hAnsi="宋体"/>
                <w:color w:val="000000"/>
                <w:sz w:val="24"/>
              </w:rPr>
              <w:t>手动</w:t>
            </w:r>
          </w:p>
        </w:tc>
      </w:tr>
      <w:tr w14:paraId="05B3C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D915513">
            <w:pPr>
              <w:widowControl/>
              <w:spacing w:line="240" w:lineRule="auto"/>
              <w:jc w:val="center"/>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1CA3FEC9">
            <w:pPr>
              <w:widowControl/>
              <w:spacing w:line="240" w:lineRule="auto"/>
              <w:textAlignment w:val="center"/>
              <w:rPr>
                <w:rFonts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▲流量：</w:t>
            </w:r>
            <w:r>
              <w:rPr>
                <w:rFonts w:hint="eastAsia" w:ascii="宋体" w:hAnsi="宋体" w:eastAsia="宋体" w:cs="宋体"/>
                <w:color w:val="000000" w:themeColor="text1"/>
                <w:kern w:val="0"/>
                <w:sz w:val="24"/>
                <w14:textFill>
                  <w14:solidFill>
                    <w14:schemeClr w14:val="tx1"/>
                  </w14:solidFill>
                </w14:textFill>
              </w:rPr>
              <w:t>≥</w:t>
            </w:r>
            <w:r>
              <w:rPr>
                <w:rFonts w:hint="eastAsia" w:ascii="宋体" w:hAnsi="宋体" w:eastAsia="宋体"/>
                <w:color w:val="000000" w:themeColor="text1"/>
                <w:sz w:val="24"/>
                <w:lang w:val="en-US" w:eastAsia="zh-CN"/>
                <w14:textFill>
                  <w14:solidFill>
                    <w14:schemeClr w14:val="tx1"/>
                  </w14:solidFill>
                </w14:textFill>
              </w:rPr>
              <w:t>30</w:t>
            </w:r>
            <w:r>
              <w:rPr>
                <w:rFonts w:hint="eastAsia" w:ascii="宋体" w:hAnsi="宋体"/>
                <w:color w:val="000000" w:themeColor="text1"/>
                <w:sz w:val="24"/>
                <w14:textFill>
                  <w14:solidFill>
                    <w14:schemeClr w14:val="tx1"/>
                  </w14:solidFill>
                </w14:textFill>
              </w:rPr>
              <w:t>L</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s</w:t>
            </w:r>
          </w:p>
        </w:tc>
      </w:tr>
      <w:tr w14:paraId="03514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CA9B214">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4</w:t>
            </w:r>
          </w:p>
        </w:tc>
        <w:tc>
          <w:tcPr>
            <w:tcW w:w="4699" w:type="pct"/>
            <w:gridSpan w:val="5"/>
            <w:shd w:val="clear" w:color="auto" w:fill="auto"/>
            <w:noWrap/>
            <w:tcMar>
              <w:top w:w="15" w:type="dxa"/>
              <w:left w:w="15" w:type="dxa"/>
              <w:right w:w="15" w:type="dxa"/>
            </w:tcMar>
            <w:vAlign w:val="center"/>
          </w:tcPr>
          <w:p w14:paraId="077D5B78">
            <w:pPr>
              <w:widowControl/>
              <w:spacing w:line="240" w:lineRule="auto"/>
              <w:textAlignment w:val="center"/>
              <w:rPr>
                <w:rFonts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射程：水射程≥</w:t>
            </w:r>
            <w:r>
              <w:rPr>
                <w:rFonts w:hint="eastAsia" w:ascii="宋体" w:hAnsi="宋体" w:eastAsia="宋体" w:cs="宋体"/>
                <w:color w:val="000000" w:themeColor="text1"/>
                <w:kern w:val="0"/>
                <w:sz w:val="24"/>
                <w:lang w:val="en-US" w:eastAsia="zh-CN"/>
                <w14:textFill>
                  <w14:solidFill>
                    <w14:schemeClr w14:val="tx1"/>
                  </w14:solidFill>
                </w14:textFill>
              </w:rPr>
              <w:t>60</w:t>
            </w:r>
            <w:r>
              <w:rPr>
                <w:rFonts w:hint="eastAsia" w:ascii="宋体" w:hAnsi="宋体" w:eastAsia="宋体" w:cs="宋体"/>
                <w:color w:val="000000" w:themeColor="text1"/>
                <w:kern w:val="0"/>
                <w:sz w:val="24"/>
                <w14:textFill>
                  <w14:solidFill>
                    <w14:schemeClr w14:val="tx1"/>
                  </w14:solidFill>
                </w14:textFill>
              </w:rPr>
              <w:t>m</w:t>
            </w:r>
          </w:p>
        </w:tc>
      </w:tr>
      <w:tr w14:paraId="63FAB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411544B">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5</w:t>
            </w:r>
          </w:p>
        </w:tc>
        <w:tc>
          <w:tcPr>
            <w:tcW w:w="4699" w:type="pct"/>
            <w:gridSpan w:val="5"/>
            <w:shd w:val="clear" w:color="auto" w:fill="auto"/>
            <w:noWrap/>
            <w:tcMar>
              <w:top w:w="15" w:type="dxa"/>
              <w:left w:w="15" w:type="dxa"/>
              <w:right w:w="15" w:type="dxa"/>
            </w:tcMar>
            <w:vAlign w:val="center"/>
          </w:tcPr>
          <w:p w14:paraId="0AB4ACED">
            <w:pPr>
              <w:keepNext w:val="0"/>
              <w:keepLines w:val="0"/>
              <w:widowControl/>
              <w:suppressLineNumbers w:val="0"/>
              <w:jc w:val="left"/>
              <w:rPr>
                <w:rFonts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水平回转角</w:t>
            </w:r>
            <w:r>
              <w:rPr>
                <w:rFonts w:hint="eastAsia" w:ascii="宋体" w:hAnsi="宋体" w:eastAsia="宋体" w:cs="宋体"/>
                <w:color w:val="000000" w:themeColor="text1"/>
                <w:kern w:val="0"/>
                <w:sz w:val="24"/>
                <w14:textFill>
                  <w14:solidFill>
                    <w14:schemeClr w14:val="tx1"/>
                  </w14:solidFill>
                </w14:textFill>
              </w:rPr>
              <w:t>：≥3</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0°</w:t>
            </w:r>
          </w:p>
        </w:tc>
      </w:tr>
      <w:tr w14:paraId="42D55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8740C24">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6</w:t>
            </w:r>
          </w:p>
        </w:tc>
        <w:tc>
          <w:tcPr>
            <w:tcW w:w="4699" w:type="pct"/>
            <w:gridSpan w:val="5"/>
            <w:shd w:val="clear" w:color="auto" w:fill="auto"/>
            <w:noWrap/>
            <w:tcMar>
              <w:top w:w="15" w:type="dxa"/>
              <w:left w:w="15" w:type="dxa"/>
              <w:right w:w="15" w:type="dxa"/>
            </w:tcMar>
            <w:vAlign w:val="center"/>
          </w:tcPr>
          <w:p w14:paraId="6D5C6246">
            <w:pPr>
              <w:widowControl/>
              <w:spacing w:line="240" w:lineRule="auto"/>
              <w:textAlignment w:val="center"/>
              <w:rPr>
                <w:rFonts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auto"/>
                <w:sz w:val="24"/>
                <w:szCs w:val="24"/>
                <w:lang w:val="en-US" w:eastAsia="zh-CN"/>
              </w:rPr>
              <w:t>最小俯角</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10</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，最大仰角：</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+70°</w:t>
            </w:r>
          </w:p>
        </w:tc>
      </w:tr>
      <w:tr w14:paraId="09E5C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0A87B3A9">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(八) 灭火罐</w:t>
            </w:r>
          </w:p>
        </w:tc>
      </w:tr>
      <w:tr w14:paraId="216A2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300" w:type="pct"/>
            <w:shd w:val="clear" w:color="auto" w:fill="auto"/>
            <w:noWrap/>
            <w:tcMar>
              <w:top w:w="15" w:type="dxa"/>
              <w:left w:w="15" w:type="dxa"/>
              <w:right w:w="15" w:type="dxa"/>
            </w:tcMar>
            <w:vAlign w:val="center"/>
          </w:tcPr>
          <w:p w14:paraId="1110A885">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5626FAA2">
            <w:pPr>
              <w:bidi w:val="0"/>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类型：车辆配备水罐</w:t>
            </w:r>
          </w:p>
        </w:tc>
      </w:tr>
      <w:tr w14:paraId="5017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76D37E3">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7C1300FC">
            <w:pPr>
              <w:bidi w:val="0"/>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容量：≥</w:t>
            </w:r>
            <w:r>
              <w:rPr>
                <w:rFonts w:hint="eastAsia" w:ascii="宋体" w:hAnsi="宋体" w:eastAsia="宋体" w:cs="宋体"/>
                <w:color w:val="000000" w:themeColor="text1"/>
                <w:sz w:val="24"/>
                <w:szCs w:val="24"/>
                <w:lang w:val="en-US" w:eastAsia="zh-CN"/>
                <w14:textFill>
                  <w14:solidFill>
                    <w14:schemeClr w14:val="tx1"/>
                  </w14:solidFill>
                </w14:textFill>
              </w:rPr>
              <w:t>3500</w:t>
            </w:r>
            <w:r>
              <w:rPr>
                <w:rFonts w:hint="eastAsia" w:ascii="宋体" w:hAnsi="宋体" w:eastAsia="宋体" w:cs="宋体"/>
                <w:color w:val="000000" w:themeColor="text1"/>
                <w:sz w:val="24"/>
                <w:szCs w:val="24"/>
                <w14:textFill>
                  <w14:solidFill>
                    <w14:schemeClr w14:val="tx1"/>
                  </w14:solidFill>
                </w14:textFill>
              </w:rPr>
              <w:t>L</w:t>
            </w:r>
          </w:p>
        </w:tc>
      </w:tr>
      <w:tr w14:paraId="7F62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FF7C91F">
            <w:pPr>
              <w:widowControl/>
              <w:spacing w:line="240" w:lineRule="auto"/>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0390F3BF">
            <w:pPr>
              <w:bidi w:val="0"/>
              <w:spacing w:line="240" w:lineRule="auto"/>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罐体材料：304不锈钢材料，底板≥4mm,侧板及隔板≥3mm；灭火罐内部设有横向和纵向防荡板，能有效防止灭火罐在行车时因振荡导致变形或损坏</w:t>
            </w:r>
          </w:p>
        </w:tc>
      </w:tr>
      <w:tr w14:paraId="5187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9BFDCD5">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4</w:t>
            </w:r>
          </w:p>
        </w:tc>
        <w:tc>
          <w:tcPr>
            <w:tcW w:w="4699" w:type="pct"/>
            <w:gridSpan w:val="5"/>
            <w:shd w:val="clear" w:color="auto" w:fill="auto"/>
            <w:noWrap/>
            <w:tcMar>
              <w:top w:w="15" w:type="dxa"/>
              <w:left w:w="15" w:type="dxa"/>
              <w:right w:w="15" w:type="dxa"/>
            </w:tcMar>
            <w:vAlign w:val="center"/>
          </w:tcPr>
          <w:p w14:paraId="016E65D0">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水罐注水口：</w:t>
            </w:r>
            <w:r>
              <w:rPr>
                <w:rFonts w:hint="eastAsia" w:ascii="宋体" w:hAnsi="宋体" w:cs="宋体"/>
                <w:color w:val="000000" w:themeColor="text1"/>
                <w:kern w:val="0"/>
                <w:sz w:val="24"/>
                <w:lang w:eastAsia="zh-CN"/>
                <w14:textFill>
                  <w14:solidFill>
                    <w14:schemeClr w14:val="tx1"/>
                  </w14:solidFill>
                </w14:textFill>
              </w:rPr>
              <w:t>不少于</w:t>
            </w:r>
            <w:r>
              <w:rPr>
                <w:rFonts w:hint="eastAsia" w:ascii="宋体" w:hAnsi="宋体" w:eastAsia="宋体" w:cs="宋体"/>
                <w:color w:val="000000" w:themeColor="text1"/>
                <w:kern w:val="0"/>
                <w:sz w:val="24"/>
                <w14:textFill>
                  <w14:solidFill>
                    <w14:schemeClr w14:val="tx1"/>
                  </w14:solidFill>
                </w14:textFill>
              </w:rPr>
              <w:t>2个DN80外注水口，位于</w:t>
            </w:r>
            <w:r>
              <w:rPr>
                <w:rFonts w:hint="eastAsia" w:ascii="宋体" w:hAnsi="宋体" w:cs="宋体"/>
                <w:color w:val="000000" w:themeColor="text1"/>
                <w:kern w:val="0"/>
                <w:sz w:val="24"/>
                <w:lang w:eastAsia="zh-CN"/>
                <w14:textFill>
                  <w14:solidFill>
                    <w14:schemeClr w14:val="tx1"/>
                  </w14:solidFill>
                </w14:textFill>
              </w:rPr>
              <w:t>车身</w:t>
            </w:r>
            <w:r>
              <w:rPr>
                <w:rFonts w:hint="eastAsia" w:ascii="宋体" w:hAnsi="宋体" w:eastAsia="宋体" w:cs="宋体"/>
                <w:color w:val="000000" w:themeColor="text1"/>
                <w:kern w:val="0"/>
                <w:sz w:val="24"/>
                <w14:textFill>
                  <w14:solidFill>
                    <w14:schemeClr w14:val="tx1"/>
                  </w14:solidFill>
                </w14:textFill>
              </w:rPr>
              <w:t>两侧，每侧≥1个，注水口配备手动阀</w:t>
            </w:r>
          </w:p>
        </w:tc>
      </w:tr>
      <w:tr w14:paraId="4C5C9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08B28168">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5</w:t>
            </w:r>
          </w:p>
        </w:tc>
        <w:tc>
          <w:tcPr>
            <w:tcW w:w="4699" w:type="pct"/>
            <w:gridSpan w:val="5"/>
            <w:shd w:val="clear" w:color="auto" w:fill="auto"/>
            <w:noWrap/>
            <w:tcMar>
              <w:top w:w="15" w:type="dxa"/>
              <w:left w:w="15" w:type="dxa"/>
              <w:right w:w="15" w:type="dxa"/>
            </w:tcMar>
            <w:vAlign w:val="center"/>
          </w:tcPr>
          <w:p w14:paraId="45BEA822">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检查人孔：水罐设置一个直径450mm的人孔口，设置快速开启式人孔盖，设有弹簧，可实现自动泄压</w:t>
            </w:r>
          </w:p>
        </w:tc>
      </w:tr>
      <w:tr w14:paraId="15F55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060F1F7">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6</w:t>
            </w:r>
          </w:p>
        </w:tc>
        <w:tc>
          <w:tcPr>
            <w:tcW w:w="4699" w:type="pct"/>
            <w:gridSpan w:val="5"/>
            <w:shd w:val="clear" w:color="auto" w:fill="auto"/>
            <w:noWrap/>
            <w:tcMar>
              <w:top w:w="15" w:type="dxa"/>
              <w:left w:w="15" w:type="dxa"/>
              <w:right w:w="15" w:type="dxa"/>
            </w:tcMar>
            <w:vAlign w:val="center"/>
          </w:tcPr>
          <w:p w14:paraId="0C3944A1">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溢流装置：水罐设置有溢流装置</w:t>
            </w:r>
          </w:p>
        </w:tc>
      </w:tr>
      <w:tr w14:paraId="6304B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D9987DF">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7</w:t>
            </w:r>
          </w:p>
        </w:tc>
        <w:tc>
          <w:tcPr>
            <w:tcW w:w="4699" w:type="pct"/>
            <w:gridSpan w:val="5"/>
            <w:shd w:val="clear" w:color="auto" w:fill="auto"/>
            <w:noWrap/>
            <w:tcMar>
              <w:top w:w="15" w:type="dxa"/>
              <w:left w:w="15" w:type="dxa"/>
              <w:right w:w="15" w:type="dxa"/>
            </w:tcMar>
            <w:vAlign w:val="center"/>
          </w:tcPr>
          <w:p w14:paraId="48E16DEA">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排污口：水罐</w:t>
            </w:r>
            <w:r>
              <w:rPr>
                <w:rFonts w:hint="eastAsia" w:ascii="宋体" w:hAnsi="宋体" w:cs="宋体"/>
                <w:color w:val="000000" w:themeColor="text1"/>
                <w:kern w:val="0"/>
                <w:sz w:val="24"/>
                <w:lang w:eastAsia="zh-CN"/>
                <w14:textFill>
                  <w14:solidFill>
                    <w14:schemeClr w14:val="tx1"/>
                  </w14:solidFill>
                </w14:textFill>
              </w:rPr>
              <w:t>设有一个带</w:t>
            </w:r>
            <w:r>
              <w:rPr>
                <w:rFonts w:hint="eastAsia" w:ascii="宋体" w:hAnsi="宋体" w:eastAsia="宋体" w:cs="宋体"/>
                <w:color w:val="000000" w:themeColor="text1"/>
                <w:kern w:val="0"/>
                <w:sz w:val="24"/>
                <w14:textFill>
                  <w14:solidFill>
                    <w14:schemeClr w14:val="tx1"/>
                  </w14:solidFill>
                </w14:textFill>
              </w:rPr>
              <w:t>阀门的排污口</w:t>
            </w:r>
          </w:p>
        </w:tc>
      </w:tr>
      <w:tr w14:paraId="71F6F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01647C16">
            <w:pPr>
              <w:widowControl/>
              <w:spacing w:line="240" w:lineRule="auto"/>
              <w:jc w:val="center"/>
              <w:textAlignment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8</w:t>
            </w:r>
          </w:p>
        </w:tc>
        <w:tc>
          <w:tcPr>
            <w:tcW w:w="4699" w:type="pct"/>
            <w:gridSpan w:val="5"/>
            <w:shd w:val="clear" w:color="auto" w:fill="auto"/>
            <w:noWrap/>
            <w:tcMar>
              <w:top w:w="15" w:type="dxa"/>
              <w:left w:w="15" w:type="dxa"/>
              <w:right w:w="15" w:type="dxa"/>
            </w:tcMar>
            <w:vAlign w:val="center"/>
          </w:tcPr>
          <w:p w14:paraId="73DC1962">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液位：水罐配备1个液位传感器</w:t>
            </w:r>
          </w:p>
        </w:tc>
      </w:tr>
      <w:tr w14:paraId="0CCE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12D9507C">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 xml:space="preserve">(九) </w:t>
            </w:r>
            <w:r>
              <w:rPr>
                <w:rFonts w:hint="eastAsia" w:asciiTheme="minorEastAsia" w:hAnsiTheme="minorEastAsia" w:cstheme="minorEastAsia"/>
                <w:b/>
                <w:color w:val="000000" w:themeColor="text1"/>
                <w:sz w:val="24"/>
                <w14:textFill>
                  <w14:solidFill>
                    <w14:schemeClr w14:val="tx1"/>
                  </w14:solidFill>
                </w14:textFill>
              </w:rPr>
              <w:t>副大梁</w:t>
            </w:r>
          </w:p>
        </w:tc>
      </w:tr>
      <w:tr w14:paraId="725B9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300" w:type="pct"/>
            <w:shd w:val="clear" w:color="auto" w:fill="auto"/>
            <w:noWrap/>
            <w:tcMar>
              <w:top w:w="15" w:type="dxa"/>
              <w:left w:w="15" w:type="dxa"/>
              <w:right w:w="15" w:type="dxa"/>
            </w:tcMar>
            <w:vAlign w:val="center"/>
          </w:tcPr>
          <w:p w14:paraId="742D3A73">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6AC2AA5D">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结构特点：</w:t>
            </w:r>
            <w:r>
              <w:rPr>
                <w:rFonts w:hint="eastAsia" w:ascii="宋体" w:hAnsi="宋体"/>
                <w:color w:val="000000"/>
                <w:sz w:val="24"/>
              </w:rPr>
              <w:t>附加梁采用高强度优质合金钢通过折弯、焊接而成,保证车辆行驶时器材箱不发生不可逆变形。采用附加梁结构，既保证了原车大梁的受力均匀，提高大梁的使用寿命，又减少了上装部件由于扭曲而造成的变形</w:t>
            </w:r>
          </w:p>
        </w:tc>
      </w:tr>
      <w:tr w14:paraId="5A0B6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09531E34">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Theme="minorEastAsia" w:hAnsiTheme="minorEastAsia" w:cstheme="minorEastAsia"/>
                <w:b/>
                <w:color w:val="000000" w:themeColor="text1"/>
                <w:sz w:val="24"/>
                <w14:textFill>
                  <w14:solidFill>
                    <w14:schemeClr w14:val="tx1"/>
                  </w14:solidFill>
                </w14:textFill>
              </w:rPr>
              <w:t>（十）电气系统</w:t>
            </w:r>
          </w:p>
        </w:tc>
      </w:tr>
      <w:tr w14:paraId="5DF0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9C4704D">
            <w:pPr>
              <w:widowControl/>
              <w:spacing w:line="240" w:lineRule="auto"/>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33CCA692">
            <w:pPr>
              <w:spacing w:line="240" w:lineRule="auto"/>
              <w:rPr>
                <w:rFonts w:hint="eastAsia" w:ascii="宋体" w:hAnsi="宋体"/>
                <w:color w:val="000000" w:themeColor="text1"/>
                <w:sz w:val="24"/>
                <w14:textFill>
                  <w14:solidFill>
                    <w14:schemeClr w14:val="tx1"/>
                  </w14:solidFill>
                </w14:textFill>
              </w:rPr>
            </w:pPr>
            <w:r>
              <w:rPr>
                <w:rFonts w:hint="eastAsia" w:ascii="宋体" w:hAnsi="宋体"/>
                <w:color w:val="000000"/>
                <w:sz w:val="24"/>
                <w:lang w:val="en-US" w:eastAsia="zh-CN"/>
              </w:rPr>
              <w:t>泵房控制面板：泵房控制面板上设有水位表、转速表、真空表、压力表</w:t>
            </w:r>
          </w:p>
        </w:tc>
      </w:tr>
      <w:tr w14:paraId="3D58D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98DD904">
            <w:pPr>
              <w:widowControl/>
              <w:spacing w:line="240" w:lineRule="auto"/>
              <w:jc w:val="center"/>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36FE939E">
            <w:pPr>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警灯及警报系统：驾驶室顶部安装有红色长排警灯,器材箱两侧顶部各安装</w:t>
            </w:r>
            <w:r>
              <w:rPr>
                <w:rFonts w:hint="eastAsia" w:ascii="宋体" w:hAnsi="宋体"/>
                <w:color w:val="000000" w:themeColor="text1"/>
                <w:sz w:val="24"/>
                <w:lang w:val="en-US" w:eastAsia="zh-CN"/>
                <w14:textFill>
                  <w14:solidFill>
                    <w14:schemeClr w14:val="tx1"/>
                  </w14:solidFill>
                </w14:textFill>
              </w:rPr>
              <w:t>三</w:t>
            </w:r>
            <w:r>
              <w:rPr>
                <w:rFonts w:hint="eastAsia" w:ascii="宋体" w:hAnsi="宋体"/>
                <w:color w:val="000000" w:themeColor="text1"/>
                <w:sz w:val="24"/>
                <w14:textFill>
                  <w14:solidFill>
                    <w14:schemeClr w14:val="tx1"/>
                  </w14:solidFill>
                </w14:textFill>
              </w:rPr>
              <w:t>个红色频闪警示灯，配置</w:t>
            </w:r>
            <w:r>
              <w:rPr>
                <w:rFonts w:hint="eastAsia" w:ascii="宋体" w:hAnsi="宋体" w:eastAsia="宋体" w:cs="宋体"/>
                <w:color w:val="000000" w:themeColor="text1"/>
                <w:kern w:val="0"/>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100W警报器及警灯警报控制系统</w:t>
            </w:r>
          </w:p>
        </w:tc>
      </w:tr>
      <w:tr w14:paraId="30B97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169491AC">
            <w:pPr>
              <w:widowControl/>
              <w:spacing w:line="240" w:lineRule="auto"/>
              <w:jc w:val="center"/>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14B36925">
            <w:pPr>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器材箱外照明：器材箱两侧顶部安装有通长LED照明灯带，用于车侧照明</w:t>
            </w:r>
          </w:p>
        </w:tc>
      </w:tr>
      <w:tr w14:paraId="4C38F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35" w:hRule="atLeast"/>
          <w:jc w:val="center"/>
        </w:trPr>
        <w:tc>
          <w:tcPr>
            <w:tcW w:w="300" w:type="pct"/>
            <w:shd w:val="clear" w:color="auto" w:fill="auto"/>
            <w:noWrap/>
            <w:tcMar>
              <w:top w:w="15" w:type="dxa"/>
              <w:left w:w="15" w:type="dxa"/>
              <w:right w:w="15" w:type="dxa"/>
            </w:tcMar>
            <w:vAlign w:val="center"/>
          </w:tcPr>
          <w:p w14:paraId="4D56B1D1">
            <w:pPr>
              <w:widowControl/>
              <w:spacing w:line="240" w:lineRule="auto"/>
              <w:jc w:val="center"/>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4</w:t>
            </w:r>
          </w:p>
        </w:tc>
        <w:tc>
          <w:tcPr>
            <w:tcW w:w="4699" w:type="pct"/>
            <w:gridSpan w:val="5"/>
            <w:shd w:val="clear" w:color="auto" w:fill="auto"/>
            <w:noWrap/>
            <w:tcMar>
              <w:top w:w="15" w:type="dxa"/>
              <w:left w:w="15" w:type="dxa"/>
              <w:right w:w="15" w:type="dxa"/>
            </w:tcMar>
            <w:vAlign w:val="center"/>
          </w:tcPr>
          <w:p w14:paraId="1A679C22">
            <w:pPr>
              <w:bidi w:val="0"/>
              <w:spacing w:line="24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器材箱内照明：器材箱卷帘门轨道内侧设置高亮度LED灯带，保证取放器材时的箱内照明。在上装总电源打开的情况下卷帘门开启后自动照明，同时驾驶室内设有开关，白天可手动关闭以节省电量。同时在驾驶室内设有卷帘门未关闭指示灯，便于驾驶员掌握箱门开闭情况</w:t>
            </w:r>
          </w:p>
        </w:tc>
      </w:tr>
      <w:tr w14:paraId="7F42A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7E78741B">
            <w:pPr>
              <w:widowControl/>
              <w:spacing w:line="240" w:lineRule="auto"/>
              <w:jc w:val="center"/>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5</w:t>
            </w:r>
          </w:p>
        </w:tc>
        <w:tc>
          <w:tcPr>
            <w:tcW w:w="4699" w:type="pct"/>
            <w:gridSpan w:val="5"/>
            <w:shd w:val="clear" w:color="auto" w:fill="auto"/>
            <w:noWrap/>
            <w:tcMar>
              <w:top w:w="15" w:type="dxa"/>
              <w:left w:w="15" w:type="dxa"/>
              <w:right w:w="15" w:type="dxa"/>
            </w:tcMar>
            <w:vAlign w:val="center"/>
          </w:tcPr>
          <w:p w14:paraId="13E76C50">
            <w:pPr>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安全信号指示灯：车</w:t>
            </w:r>
            <w:r>
              <w:rPr>
                <w:rFonts w:hint="eastAsia" w:ascii="宋体" w:hAnsi="宋体"/>
                <w:color w:val="000000" w:themeColor="text1"/>
                <w:sz w:val="24"/>
                <w:lang w:eastAsia="zh-CN"/>
                <w14:textFill>
                  <w14:solidFill>
                    <w14:schemeClr w14:val="tx1"/>
                  </w14:solidFill>
                </w14:textFill>
              </w:rPr>
              <w:t>身</w:t>
            </w:r>
            <w:r>
              <w:rPr>
                <w:rFonts w:hint="eastAsia" w:ascii="宋体" w:hAnsi="宋体"/>
                <w:color w:val="000000" w:themeColor="text1"/>
                <w:sz w:val="24"/>
                <w14:textFill>
                  <w14:solidFill>
                    <w14:schemeClr w14:val="tx1"/>
                  </w14:solidFill>
                </w14:textFill>
              </w:rPr>
              <w:t>两侧下部安装侧标志灯，后部安装示廓灯，车辆后部安装有原车尾灯</w:t>
            </w:r>
          </w:p>
        </w:tc>
      </w:tr>
      <w:tr w14:paraId="09AF1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0847D32D">
            <w:pPr>
              <w:widowControl/>
              <w:spacing w:line="240" w:lineRule="auto"/>
              <w:jc w:val="center"/>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6</w:t>
            </w:r>
          </w:p>
        </w:tc>
        <w:tc>
          <w:tcPr>
            <w:tcW w:w="4699" w:type="pct"/>
            <w:gridSpan w:val="5"/>
            <w:shd w:val="clear" w:color="auto" w:fill="auto"/>
            <w:noWrap/>
            <w:tcMar>
              <w:top w:w="15" w:type="dxa"/>
              <w:left w:w="15" w:type="dxa"/>
              <w:right w:w="15" w:type="dxa"/>
            </w:tcMar>
            <w:vAlign w:val="center"/>
          </w:tcPr>
          <w:p w14:paraId="2471F3ED">
            <w:pPr>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驾驶室内电气面板：驾驶室中控面板上设有上装电气控制区，分别设有上装电源总开关、箱外照明开关、箱内照明开关、卷帘门未关闭报警灯、自动充电装置未脱离报警灯等开关和指示灯</w:t>
            </w:r>
          </w:p>
        </w:tc>
      </w:tr>
      <w:tr w14:paraId="556E0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BED33D2">
            <w:pPr>
              <w:widowControl/>
              <w:spacing w:line="240" w:lineRule="auto"/>
              <w:jc w:val="center"/>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7</w:t>
            </w:r>
          </w:p>
        </w:tc>
        <w:tc>
          <w:tcPr>
            <w:tcW w:w="4699" w:type="pct"/>
            <w:gridSpan w:val="5"/>
            <w:shd w:val="clear" w:color="auto" w:fill="auto"/>
            <w:noWrap/>
            <w:tcMar>
              <w:top w:w="15" w:type="dxa"/>
              <w:left w:w="15" w:type="dxa"/>
              <w:right w:w="15" w:type="dxa"/>
            </w:tcMar>
            <w:vAlign w:val="center"/>
          </w:tcPr>
          <w:p w14:paraId="027119EE">
            <w:pPr>
              <w:spacing w:line="240" w:lineRule="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倒车影像系统：车辆加装360°全景影像系统，带行车记录及导航功能，驾驶室内设置≥</w:t>
            </w:r>
            <w:r>
              <w:rPr>
                <w:rFonts w:hint="eastAsia" w:ascii="宋体" w:hAnsi="宋体"/>
                <w:color w:val="000000" w:themeColor="text1"/>
                <w:sz w:val="24"/>
                <w:lang w:val="en-US" w:eastAsia="zh-CN"/>
                <w14:textFill>
                  <w14:solidFill>
                    <w14:schemeClr w14:val="tx1"/>
                  </w14:solidFill>
                </w14:textFill>
              </w:rPr>
              <w:t>9</w:t>
            </w:r>
            <w:r>
              <w:rPr>
                <w:rFonts w:hint="eastAsia" w:ascii="宋体" w:hAnsi="宋体"/>
                <w:color w:val="000000" w:themeColor="text1"/>
                <w:sz w:val="24"/>
                <w14:textFill>
                  <w14:solidFill>
                    <w14:schemeClr w14:val="tx1"/>
                  </w14:solidFill>
                </w14:textFill>
              </w:rPr>
              <w:t>寸显示屏</w:t>
            </w:r>
          </w:p>
        </w:tc>
      </w:tr>
      <w:tr w14:paraId="4CA73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0E8345D3">
            <w:pPr>
              <w:widowControl/>
              <w:spacing w:line="240" w:lineRule="auto"/>
              <w:jc w:val="center"/>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8</w:t>
            </w:r>
          </w:p>
        </w:tc>
        <w:tc>
          <w:tcPr>
            <w:tcW w:w="4699" w:type="pct"/>
            <w:gridSpan w:val="5"/>
            <w:shd w:val="clear" w:color="auto" w:fill="auto"/>
            <w:noWrap/>
            <w:tcMar>
              <w:top w:w="15" w:type="dxa"/>
              <w:left w:w="15" w:type="dxa"/>
              <w:right w:w="15" w:type="dxa"/>
            </w:tcMar>
            <w:vAlign w:val="center"/>
          </w:tcPr>
          <w:p w14:paraId="1482CC0C">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自动充电装置：</w:t>
            </w:r>
            <w:r>
              <w:rPr>
                <w:rFonts w:hint="eastAsia" w:ascii="宋体" w:hAnsi="宋体"/>
                <w:color w:val="000000" w:themeColor="text1"/>
                <w:sz w:val="24"/>
                <w:lang w:eastAsia="zh-CN"/>
                <w14:textFill>
                  <w14:solidFill>
                    <w14:schemeClr w14:val="tx1"/>
                  </w14:solidFill>
                </w14:textFill>
              </w:rPr>
              <w:t>车身</w:t>
            </w:r>
            <w:r>
              <w:rPr>
                <w:rFonts w:hint="eastAsia" w:ascii="宋体" w:hAnsi="宋体"/>
                <w:color w:val="000000" w:themeColor="text1"/>
                <w:sz w:val="24"/>
                <w14:textFill>
                  <w14:solidFill>
                    <w14:schemeClr w14:val="tx1"/>
                  </w14:solidFill>
                </w14:textFill>
              </w:rPr>
              <w:t>左侧安</w:t>
            </w:r>
            <w:r>
              <w:rPr>
                <w:rFonts w:ascii="宋体" w:hAnsi="宋体"/>
                <w:color w:val="000000" w:themeColor="text1"/>
                <w:sz w:val="24"/>
                <w14:textFill>
                  <w14:solidFill>
                    <w14:schemeClr w14:val="tx1"/>
                  </w14:solidFill>
                </w14:textFill>
              </w:rPr>
              <w:t>装</w:t>
            </w:r>
            <w:r>
              <w:rPr>
                <w:rFonts w:hint="eastAsia" w:ascii="宋体" w:hAnsi="宋体"/>
                <w:color w:val="000000" w:themeColor="text1"/>
                <w:sz w:val="24"/>
                <w14:textFill>
                  <w14:solidFill>
                    <w14:schemeClr w14:val="tx1"/>
                  </w14:solidFill>
                </w14:textFill>
              </w:rPr>
              <w:t>有自动充电装置，市电供电，发动机启动时自动脱离</w:t>
            </w:r>
          </w:p>
        </w:tc>
      </w:tr>
      <w:tr w14:paraId="2DAA7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1C0602D">
            <w:pPr>
              <w:widowControl/>
              <w:spacing w:line="240" w:lineRule="auto"/>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9</w:t>
            </w:r>
          </w:p>
        </w:tc>
        <w:tc>
          <w:tcPr>
            <w:tcW w:w="4699" w:type="pct"/>
            <w:gridSpan w:val="5"/>
            <w:shd w:val="clear" w:color="auto" w:fill="auto"/>
            <w:noWrap/>
            <w:tcMar>
              <w:top w:w="15" w:type="dxa"/>
              <w:left w:w="15" w:type="dxa"/>
              <w:right w:w="15" w:type="dxa"/>
            </w:tcMar>
            <w:vAlign w:val="center"/>
          </w:tcPr>
          <w:p w14:paraId="50B110D2">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上装电气特点：所有上装电路为独立式附加线路，并设有过载、过流保护</w:t>
            </w:r>
          </w:p>
        </w:tc>
      </w:tr>
      <w:tr w14:paraId="6781C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62FBF608">
            <w:pPr>
              <w:spacing w:line="240" w:lineRule="auto"/>
              <w:rPr>
                <w:rFonts w:ascii="宋体" w:hAnsi="宋体" w:eastAsia="宋体" w:cs="宋体"/>
                <w:color w:val="000000" w:themeColor="text1"/>
                <w:sz w:val="24"/>
                <w14:textFill>
                  <w14:solidFill>
                    <w14:schemeClr w14:val="tx1"/>
                  </w14:solidFill>
                </w14:textFill>
              </w:rPr>
            </w:pPr>
            <w:r>
              <w:rPr>
                <w:rFonts w:hint="eastAsia" w:asciiTheme="minorEastAsia" w:hAnsiTheme="minorEastAsia" w:cstheme="minorEastAsia"/>
                <w:b/>
                <w:color w:val="000000" w:themeColor="text1"/>
                <w:sz w:val="24"/>
                <w14:textFill>
                  <w14:solidFill>
                    <w14:schemeClr w14:val="tx1"/>
                  </w14:solidFill>
                </w14:textFill>
              </w:rPr>
              <w:t>（十</w:t>
            </w:r>
            <w:r>
              <w:rPr>
                <w:rFonts w:hint="eastAsia" w:ascii="宋体" w:hAnsi="宋体" w:eastAsia="宋体" w:cs="宋体"/>
                <w:b/>
                <w:bCs/>
                <w:color w:val="000000" w:themeColor="text1"/>
                <w:sz w:val="24"/>
                <w14:textFill>
                  <w14:solidFill>
                    <w14:schemeClr w14:val="tx1"/>
                  </w14:solidFill>
                </w14:textFill>
              </w:rPr>
              <w:t>一）整车涂装</w:t>
            </w:r>
          </w:p>
        </w:tc>
      </w:tr>
      <w:tr w14:paraId="74AB3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5F7A903B">
            <w:pPr>
              <w:widowControl/>
              <w:spacing w:line="240" w:lineRule="auto"/>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5DCBE175">
            <w:pPr>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驾驶室和上装外表面上部：消防红</w:t>
            </w:r>
          </w:p>
        </w:tc>
      </w:tr>
      <w:tr w14:paraId="422E1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300" w:type="pct"/>
            <w:shd w:val="clear" w:color="auto" w:fill="auto"/>
            <w:noWrap/>
            <w:tcMar>
              <w:top w:w="15" w:type="dxa"/>
              <w:left w:w="15" w:type="dxa"/>
              <w:right w:w="15" w:type="dxa"/>
            </w:tcMar>
            <w:vAlign w:val="center"/>
          </w:tcPr>
          <w:p w14:paraId="7E480390">
            <w:pPr>
              <w:spacing w:line="240" w:lineRule="auto"/>
              <w:jc w:val="center"/>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4571FB02">
            <w:pPr>
              <w:spacing w:line="240" w:lineRule="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油漆类型：</w:t>
            </w:r>
            <w:r>
              <w:rPr>
                <w:rFonts w:hint="eastAsia" w:ascii="宋体" w:hAnsi="宋体" w:cs="宋体"/>
                <w:color w:val="auto"/>
                <w:sz w:val="24"/>
                <w:szCs w:val="24"/>
                <w:lang w:val="en-US" w:eastAsia="zh-CN"/>
              </w:rPr>
              <w:t>优质</w:t>
            </w:r>
            <w:r>
              <w:rPr>
                <w:rFonts w:hint="eastAsia" w:ascii="宋体" w:hAnsi="宋体" w:eastAsia="宋体" w:cs="宋体"/>
                <w:color w:val="auto"/>
                <w:sz w:val="24"/>
                <w:szCs w:val="24"/>
                <w:lang w:val="en-US" w:eastAsia="zh-CN"/>
              </w:rPr>
              <w:t>水性漆</w:t>
            </w:r>
          </w:p>
        </w:tc>
      </w:tr>
      <w:tr w14:paraId="13720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CC04A06">
            <w:pPr>
              <w:widowControl/>
              <w:spacing w:line="240" w:lineRule="auto"/>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65277E28">
            <w:pPr>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上装外表面下部：哑光灰</w:t>
            </w:r>
          </w:p>
        </w:tc>
      </w:tr>
      <w:tr w14:paraId="6F34D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5CB4006A">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（十二）随车文件</w:t>
            </w:r>
          </w:p>
        </w:tc>
      </w:tr>
      <w:tr w14:paraId="094D0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atLeast"/>
          <w:jc w:val="center"/>
        </w:trPr>
        <w:tc>
          <w:tcPr>
            <w:tcW w:w="300" w:type="pct"/>
            <w:shd w:val="clear" w:color="auto" w:fill="auto"/>
            <w:noWrap/>
            <w:tcMar>
              <w:top w:w="15" w:type="dxa"/>
              <w:left w:w="15" w:type="dxa"/>
              <w:right w:w="15" w:type="dxa"/>
            </w:tcMar>
            <w:vAlign w:val="center"/>
          </w:tcPr>
          <w:p w14:paraId="03E13DD3">
            <w:pPr>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1</w:t>
            </w:r>
          </w:p>
        </w:tc>
        <w:tc>
          <w:tcPr>
            <w:tcW w:w="4699" w:type="pct"/>
            <w:gridSpan w:val="5"/>
            <w:shd w:val="clear" w:color="auto" w:fill="auto"/>
            <w:noWrap/>
            <w:tcMar>
              <w:top w:w="15" w:type="dxa"/>
              <w:left w:w="15" w:type="dxa"/>
              <w:right w:w="15" w:type="dxa"/>
            </w:tcMar>
            <w:vAlign w:val="center"/>
          </w:tcPr>
          <w:p w14:paraId="7722A242">
            <w:pPr>
              <w:spacing w:line="240" w:lineRule="auto"/>
              <w:ind w:left="480" w:leftChars="0" w:hanging="480" w:hangingChars="200"/>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整车使用说明书（中文）</w:t>
            </w:r>
          </w:p>
        </w:tc>
      </w:tr>
      <w:tr w14:paraId="2D41F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3A46D02D">
            <w:pPr>
              <w:spacing w:line="240" w:lineRule="auto"/>
              <w:jc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sz w:val="22"/>
                <w:szCs w:val="22"/>
                <w:lang w:val="en-US" w:eastAsia="zh-CN"/>
                <w14:textFill>
                  <w14:solidFill>
                    <w14:schemeClr w14:val="tx1"/>
                  </w14:solidFill>
                </w14:textFill>
              </w:rPr>
              <w:t>2</w:t>
            </w:r>
          </w:p>
        </w:tc>
        <w:tc>
          <w:tcPr>
            <w:tcW w:w="4699" w:type="pct"/>
            <w:gridSpan w:val="5"/>
            <w:shd w:val="clear" w:color="auto" w:fill="auto"/>
            <w:noWrap/>
            <w:tcMar>
              <w:top w:w="15" w:type="dxa"/>
              <w:left w:w="15" w:type="dxa"/>
              <w:right w:w="15" w:type="dxa"/>
            </w:tcMar>
            <w:vAlign w:val="center"/>
          </w:tcPr>
          <w:p w14:paraId="05FF5271">
            <w:pPr>
              <w:widowControl/>
              <w:spacing w:line="240" w:lineRule="auto"/>
              <w:ind w:left="480" w:leftChars="0" w:hanging="480" w:hangingChars="200"/>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底盘使用说明书（中文）</w:t>
            </w:r>
          </w:p>
        </w:tc>
      </w:tr>
      <w:tr w14:paraId="4E05B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EC67E43">
            <w:pPr>
              <w:spacing w:line="240" w:lineRule="auto"/>
              <w:jc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sz w:val="22"/>
                <w:szCs w:val="22"/>
                <w:lang w:val="en-US" w:eastAsia="zh-CN"/>
                <w14:textFill>
                  <w14:solidFill>
                    <w14:schemeClr w14:val="tx1"/>
                  </w14:solidFill>
                </w14:textFill>
              </w:rPr>
              <w:t>3</w:t>
            </w:r>
          </w:p>
        </w:tc>
        <w:tc>
          <w:tcPr>
            <w:tcW w:w="4699" w:type="pct"/>
            <w:gridSpan w:val="5"/>
            <w:shd w:val="clear" w:color="auto" w:fill="auto"/>
            <w:noWrap/>
            <w:tcMar>
              <w:top w:w="15" w:type="dxa"/>
              <w:left w:w="15" w:type="dxa"/>
              <w:right w:w="15" w:type="dxa"/>
            </w:tcMar>
            <w:vAlign w:val="center"/>
          </w:tcPr>
          <w:p w14:paraId="525D1011">
            <w:pPr>
              <w:widowControl/>
              <w:spacing w:line="240" w:lineRule="auto"/>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底盘合格证、整车合格证</w:t>
            </w:r>
          </w:p>
        </w:tc>
      </w:tr>
      <w:tr w14:paraId="209E8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34544EE7">
            <w:pPr>
              <w:spacing w:line="240" w:lineRule="auto"/>
              <w:jc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sz w:val="22"/>
                <w:szCs w:val="22"/>
                <w:lang w:val="en-US" w:eastAsia="zh-CN"/>
                <w14:textFill>
                  <w14:solidFill>
                    <w14:schemeClr w14:val="tx1"/>
                  </w14:solidFill>
                </w14:textFill>
              </w:rPr>
              <w:t>4</w:t>
            </w:r>
          </w:p>
        </w:tc>
        <w:tc>
          <w:tcPr>
            <w:tcW w:w="4699" w:type="pct"/>
            <w:gridSpan w:val="5"/>
            <w:shd w:val="clear" w:color="auto" w:fill="auto"/>
            <w:noWrap/>
            <w:tcMar>
              <w:top w:w="15" w:type="dxa"/>
              <w:left w:w="15" w:type="dxa"/>
              <w:right w:w="15" w:type="dxa"/>
            </w:tcMar>
            <w:vAlign w:val="center"/>
          </w:tcPr>
          <w:p w14:paraId="318998F8">
            <w:pPr>
              <w:spacing w:line="240" w:lineRule="auto"/>
              <w:ind w:left="480" w:leftChars="0" w:hanging="480" w:hangingChars="200"/>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发动机号码拓印件</w:t>
            </w:r>
          </w:p>
        </w:tc>
      </w:tr>
      <w:tr w14:paraId="0092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BEB1582">
            <w:pPr>
              <w:spacing w:line="240" w:lineRule="auto"/>
              <w:jc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sz w:val="22"/>
                <w:szCs w:val="22"/>
                <w:lang w:val="en-US" w:eastAsia="zh-CN"/>
                <w14:textFill>
                  <w14:solidFill>
                    <w14:schemeClr w14:val="tx1"/>
                  </w14:solidFill>
                </w14:textFill>
              </w:rPr>
              <w:t>5</w:t>
            </w:r>
          </w:p>
        </w:tc>
        <w:tc>
          <w:tcPr>
            <w:tcW w:w="4699" w:type="pct"/>
            <w:gridSpan w:val="5"/>
            <w:shd w:val="clear" w:color="auto" w:fill="auto"/>
            <w:noWrap/>
            <w:tcMar>
              <w:top w:w="15" w:type="dxa"/>
              <w:left w:w="15" w:type="dxa"/>
              <w:right w:w="15" w:type="dxa"/>
            </w:tcMar>
            <w:vAlign w:val="center"/>
          </w:tcPr>
          <w:p w14:paraId="73BB79E6">
            <w:pPr>
              <w:widowControl/>
              <w:spacing w:line="240" w:lineRule="auto"/>
              <w:ind w:left="480" w:leftChars="0" w:hanging="480" w:hangingChars="200"/>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底盘号码拓印件</w:t>
            </w:r>
          </w:p>
        </w:tc>
      </w:tr>
      <w:tr w14:paraId="620BE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3F424A36">
            <w:pPr>
              <w:spacing w:line="240" w:lineRule="auto"/>
              <w:jc w:val="center"/>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sz w:val="22"/>
                <w:szCs w:val="22"/>
                <w:lang w:val="en-US" w:eastAsia="zh-CN"/>
                <w14:textFill>
                  <w14:solidFill>
                    <w14:schemeClr w14:val="tx1"/>
                  </w14:solidFill>
                </w14:textFill>
              </w:rPr>
              <w:t>6</w:t>
            </w:r>
          </w:p>
        </w:tc>
        <w:tc>
          <w:tcPr>
            <w:tcW w:w="4699" w:type="pct"/>
            <w:gridSpan w:val="5"/>
            <w:shd w:val="clear" w:color="auto" w:fill="auto"/>
            <w:noWrap/>
            <w:tcMar>
              <w:top w:w="15" w:type="dxa"/>
              <w:left w:w="15" w:type="dxa"/>
              <w:right w:w="15" w:type="dxa"/>
            </w:tcMar>
            <w:vAlign w:val="center"/>
          </w:tcPr>
          <w:p w14:paraId="658C6A46">
            <w:pPr>
              <w:widowControl/>
              <w:spacing w:line="240" w:lineRule="auto"/>
              <w:ind w:left="480" w:leftChars="0" w:hanging="480" w:hangingChars="200"/>
              <w:textAlignment w:val="center"/>
              <w:rPr>
                <w:rFonts w:ascii="宋体" w:hAnsi="宋体" w:eastAsia="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随车器材清单</w:t>
            </w:r>
          </w:p>
        </w:tc>
      </w:tr>
      <w:tr w14:paraId="7D7B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45F9C8B6">
            <w:pPr>
              <w:widowControl/>
              <w:spacing w:line="240" w:lineRule="auto"/>
              <w:textAlignment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(十三) 随车器材</w:t>
            </w:r>
          </w:p>
        </w:tc>
      </w:tr>
      <w:tr w14:paraId="41A9D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7CB2640">
            <w:pPr>
              <w:adjustRightInd w:val="0"/>
              <w:snapToGrid w:val="0"/>
              <w:spacing w:line="240" w:lineRule="auto"/>
              <w:jc w:val="center"/>
              <w:rPr>
                <w:rFonts w:ascii="宋体" w:hAnsi="宋体" w:eastAsia="宋体" w:cs="宋体"/>
                <w:color w:val="000000" w:themeColor="text1"/>
                <w:sz w:val="22"/>
                <w:szCs w:val="22"/>
                <w14:textFill>
                  <w14:solidFill>
                    <w14:schemeClr w14:val="tx1"/>
                  </w14:solidFill>
                </w14:textFill>
              </w:rPr>
            </w:pPr>
            <w:r>
              <w:rPr>
                <w:rFonts w:hint="eastAsia" w:ascii="宋体" w:hAnsi="宋体" w:cs="Arial"/>
                <w:color w:val="000000" w:themeColor="text1"/>
                <w:sz w:val="24"/>
                <w:szCs w:val="24"/>
                <w14:textFill>
                  <w14:solidFill>
                    <w14:schemeClr w14:val="tx1"/>
                  </w14:solidFill>
                </w14:textFill>
              </w:rPr>
              <w:t>序号</w:t>
            </w:r>
          </w:p>
        </w:tc>
        <w:tc>
          <w:tcPr>
            <w:tcW w:w="1069" w:type="pct"/>
            <w:shd w:val="clear" w:color="auto" w:fill="auto"/>
            <w:noWrap/>
            <w:tcMar>
              <w:top w:w="15" w:type="dxa"/>
              <w:left w:w="15" w:type="dxa"/>
              <w:right w:w="15" w:type="dxa"/>
            </w:tcMar>
            <w:vAlign w:val="center"/>
          </w:tcPr>
          <w:p w14:paraId="28A0EE0E">
            <w:pPr>
              <w:adjustRightInd w:val="0"/>
              <w:snapToGrid w:val="0"/>
              <w:spacing w:line="240" w:lineRule="auto"/>
              <w:rPr>
                <w:rFonts w:ascii="宋体" w:hAnsi="宋体" w:eastAsia="宋体" w:cs="宋体"/>
                <w:color w:val="000000" w:themeColor="text1"/>
                <w:sz w:val="24"/>
                <w14:textFill>
                  <w14:solidFill>
                    <w14:schemeClr w14:val="tx1"/>
                  </w14:solidFill>
                </w14:textFill>
              </w:rPr>
            </w:pPr>
            <w:r>
              <w:rPr>
                <w:rFonts w:hint="eastAsia" w:ascii="宋体" w:hAnsi="宋体" w:cs="Arial"/>
                <w:color w:val="000000" w:themeColor="text1"/>
                <w:sz w:val="24"/>
                <w:szCs w:val="24"/>
                <w14:textFill>
                  <w14:solidFill>
                    <w14:schemeClr w14:val="tx1"/>
                  </w14:solidFill>
                </w14:textFill>
              </w:rPr>
              <w:t>名</w:t>
            </w:r>
            <w:r>
              <w:rPr>
                <w:rFonts w:ascii="宋体" w:hAnsi="宋体" w:cs="Arial"/>
                <w:color w:val="000000" w:themeColor="text1"/>
                <w:sz w:val="24"/>
                <w:szCs w:val="24"/>
                <w14:textFill>
                  <w14:solidFill>
                    <w14:schemeClr w14:val="tx1"/>
                  </w14:solidFill>
                </w14:textFill>
              </w:rPr>
              <w:t xml:space="preserve">   </w:t>
            </w:r>
            <w:r>
              <w:rPr>
                <w:rFonts w:hint="eastAsia" w:ascii="宋体" w:hAnsi="宋体" w:cs="Arial"/>
                <w:color w:val="000000" w:themeColor="text1"/>
                <w:sz w:val="24"/>
                <w:szCs w:val="24"/>
                <w14:textFill>
                  <w14:solidFill>
                    <w14:schemeClr w14:val="tx1"/>
                  </w14:solidFill>
                </w14:textFill>
              </w:rPr>
              <w:t>称</w:t>
            </w:r>
          </w:p>
        </w:tc>
        <w:tc>
          <w:tcPr>
            <w:tcW w:w="1249" w:type="pct"/>
            <w:shd w:val="clear" w:color="auto" w:fill="auto"/>
            <w:noWrap/>
            <w:tcMar>
              <w:top w:w="15" w:type="dxa"/>
              <w:left w:w="15" w:type="dxa"/>
              <w:right w:w="15" w:type="dxa"/>
            </w:tcMar>
            <w:vAlign w:val="center"/>
          </w:tcPr>
          <w:p w14:paraId="56F71D7F">
            <w:pPr>
              <w:adjustRightInd w:val="0"/>
              <w:snapToGrid w:val="0"/>
              <w:spacing w:line="240" w:lineRule="auto"/>
              <w:rPr>
                <w:rFonts w:ascii="宋体" w:hAnsi="宋体" w:eastAsia="宋体" w:cs="宋体"/>
                <w:color w:val="000000" w:themeColor="text1"/>
                <w:kern w:val="0"/>
                <w:sz w:val="24"/>
                <w14:textFill>
                  <w14:solidFill>
                    <w14:schemeClr w14:val="tx1"/>
                  </w14:solidFill>
                </w14:textFill>
              </w:rPr>
            </w:pPr>
            <w:r>
              <w:rPr>
                <w:rFonts w:hint="eastAsia" w:ascii="宋体" w:hAnsi="宋体" w:cs="Arial"/>
                <w:color w:val="000000" w:themeColor="text1"/>
                <w:sz w:val="24"/>
                <w:szCs w:val="24"/>
                <w14:textFill>
                  <w14:solidFill>
                    <w14:schemeClr w14:val="tx1"/>
                  </w14:solidFill>
                </w14:textFill>
              </w:rPr>
              <w:t>规</w:t>
            </w:r>
            <w:r>
              <w:rPr>
                <w:rFonts w:ascii="宋体" w:hAnsi="宋体" w:cs="Arial"/>
                <w:color w:val="000000" w:themeColor="text1"/>
                <w:sz w:val="24"/>
                <w:szCs w:val="24"/>
                <w14:textFill>
                  <w14:solidFill>
                    <w14:schemeClr w14:val="tx1"/>
                  </w14:solidFill>
                </w14:textFill>
              </w:rPr>
              <w:t xml:space="preserve">  </w:t>
            </w:r>
            <w:r>
              <w:rPr>
                <w:rFonts w:hint="eastAsia" w:ascii="宋体" w:hAnsi="宋体" w:cs="Arial"/>
                <w:color w:val="000000" w:themeColor="text1"/>
                <w:sz w:val="24"/>
                <w:szCs w:val="24"/>
                <w14:textFill>
                  <w14:solidFill>
                    <w14:schemeClr w14:val="tx1"/>
                  </w14:solidFill>
                </w14:textFill>
              </w:rPr>
              <w:t>格</w:t>
            </w:r>
          </w:p>
        </w:tc>
        <w:tc>
          <w:tcPr>
            <w:tcW w:w="806" w:type="pct"/>
            <w:shd w:val="clear" w:color="auto" w:fill="auto"/>
            <w:noWrap/>
            <w:tcMar>
              <w:top w:w="15" w:type="dxa"/>
              <w:left w:w="15" w:type="dxa"/>
              <w:right w:w="15" w:type="dxa"/>
            </w:tcMar>
            <w:vAlign w:val="center"/>
          </w:tcPr>
          <w:p w14:paraId="6F192605">
            <w:pPr>
              <w:adjustRightInd w:val="0"/>
              <w:snapToGrid w:val="0"/>
              <w:spacing w:line="240" w:lineRule="auto"/>
              <w:jc w:val="center"/>
              <w:rPr>
                <w:rFonts w:ascii="宋体" w:hAnsi="宋体" w:eastAsia="宋体" w:cs="宋体"/>
                <w:color w:val="000000" w:themeColor="text1"/>
                <w:kern w:val="0"/>
                <w:sz w:val="24"/>
                <w14:textFill>
                  <w14:solidFill>
                    <w14:schemeClr w14:val="tx1"/>
                  </w14:solidFill>
                </w14:textFill>
              </w:rPr>
            </w:pPr>
            <w:r>
              <w:rPr>
                <w:rFonts w:hint="eastAsia" w:ascii="宋体" w:hAnsi="宋体" w:cs="Arial"/>
                <w:color w:val="000000" w:themeColor="text1"/>
                <w:sz w:val="24"/>
                <w:szCs w:val="24"/>
                <w14:textFill>
                  <w14:solidFill>
                    <w14:schemeClr w14:val="tx1"/>
                  </w14:solidFill>
                </w14:textFill>
              </w:rPr>
              <w:t>单</w:t>
            </w:r>
            <w:r>
              <w:rPr>
                <w:rFonts w:ascii="宋体" w:hAnsi="宋体" w:cs="Arial"/>
                <w:color w:val="000000" w:themeColor="text1"/>
                <w:sz w:val="24"/>
                <w:szCs w:val="24"/>
                <w14:textFill>
                  <w14:solidFill>
                    <w14:schemeClr w14:val="tx1"/>
                  </w14:solidFill>
                </w14:textFill>
              </w:rPr>
              <w:t xml:space="preserve"> </w:t>
            </w:r>
            <w:r>
              <w:rPr>
                <w:rFonts w:hint="eastAsia" w:ascii="宋体" w:hAnsi="宋体" w:cs="Arial"/>
                <w:color w:val="000000" w:themeColor="text1"/>
                <w:sz w:val="24"/>
                <w:szCs w:val="24"/>
                <w14:textFill>
                  <w14:solidFill>
                    <w14:schemeClr w14:val="tx1"/>
                  </w14:solidFill>
                </w14:textFill>
              </w:rPr>
              <w:t>位</w:t>
            </w:r>
          </w:p>
        </w:tc>
        <w:tc>
          <w:tcPr>
            <w:tcW w:w="675" w:type="pct"/>
            <w:shd w:val="clear" w:color="auto" w:fill="auto"/>
            <w:noWrap/>
            <w:tcMar>
              <w:top w:w="15" w:type="dxa"/>
              <w:left w:w="15" w:type="dxa"/>
              <w:right w:w="15" w:type="dxa"/>
            </w:tcMar>
            <w:vAlign w:val="center"/>
          </w:tcPr>
          <w:p w14:paraId="57E4D007">
            <w:pPr>
              <w:adjustRightInd w:val="0"/>
              <w:snapToGrid w:val="0"/>
              <w:spacing w:line="240" w:lineRule="auto"/>
              <w:jc w:val="center"/>
              <w:rPr>
                <w:rFonts w:ascii="宋体" w:hAnsi="宋体" w:eastAsia="宋体" w:cs="宋体"/>
                <w:color w:val="000000" w:themeColor="text1"/>
                <w:kern w:val="0"/>
                <w:sz w:val="24"/>
                <w14:textFill>
                  <w14:solidFill>
                    <w14:schemeClr w14:val="tx1"/>
                  </w14:solidFill>
                </w14:textFill>
              </w:rPr>
            </w:pPr>
            <w:r>
              <w:rPr>
                <w:rFonts w:hint="eastAsia" w:ascii="宋体" w:hAnsi="宋体" w:cs="Arial"/>
                <w:color w:val="000000" w:themeColor="text1"/>
                <w:sz w:val="24"/>
                <w:szCs w:val="24"/>
                <w14:textFill>
                  <w14:solidFill>
                    <w14:schemeClr w14:val="tx1"/>
                  </w14:solidFill>
                </w14:textFill>
              </w:rPr>
              <w:t>数量</w:t>
            </w:r>
            <w:r>
              <w:rPr>
                <w:rFonts w:ascii="宋体" w:hAnsi="宋体" w:cs="Arial"/>
                <w:color w:val="000000" w:themeColor="text1"/>
                <w:sz w:val="24"/>
                <w:szCs w:val="24"/>
                <w14:textFill>
                  <w14:solidFill>
                    <w14:schemeClr w14:val="tx1"/>
                  </w14:solidFill>
                </w14:textFill>
              </w:rPr>
              <w:t xml:space="preserve"> </w:t>
            </w:r>
          </w:p>
        </w:tc>
        <w:tc>
          <w:tcPr>
            <w:tcW w:w="898" w:type="pct"/>
            <w:shd w:val="clear" w:color="auto" w:fill="auto"/>
            <w:noWrap/>
            <w:tcMar>
              <w:top w:w="15" w:type="dxa"/>
              <w:left w:w="15" w:type="dxa"/>
              <w:right w:w="15" w:type="dxa"/>
            </w:tcMar>
            <w:vAlign w:val="center"/>
          </w:tcPr>
          <w:p w14:paraId="0FAC6D60">
            <w:pPr>
              <w:adjustRightInd w:val="0"/>
              <w:snapToGrid w:val="0"/>
              <w:spacing w:line="240" w:lineRule="auto"/>
              <w:jc w:val="center"/>
              <w:rPr>
                <w:rFonts w:ascii="宋体" w:hAnsi="宋体" w:eastAsia="宋体" w:cs="宋体"/>
                <w:color w:val="000000" w:themeColor="text1"/>
                <w:kern w:val="0"/>
                <w:sz w:val="24"/>
                <w14:textFill>
                  <w14:solidFill>
                    <w14:schemeClr w14:val="tx1"/>
                  </w14:solidFill>
                </w14:textFill>
              </w:rPr>
            </w:pPr>
            <w:r>
              <w:rPr>
                <w:rFonts w:hint="eastAsia" w:ascii="宋体" w:hAnsi="宋体" w:cs="Arial"/>
                <w:color w:val="000000" w:themeColor="text1"/>
                <w:sz w:val="24"/>
                <w:szCs w:val="24"/>
                <w14:textFill>
                  <w14:solidFill>
                    <w14:schemeClr w14:val="tx1"/>
                  </w14:solidFill>
                </w14:textFill>
              </w:rPr>
              <w:t>备</w:t>
            </w:r>
            <w:r>
              <w:rPr>
                <w:rFonts w:ascii="宋体" w:hAnsi="宋体" w:cs="Arial"/>
                <w:color w:val="000000" w:themeColor="text1"/>
                <w:sz w:val="24"/>
                <w:szCs w:val="24"/>
                <w14:textFill>
                  <w14:solidFill>
                    <w14:schemeClr w14:val="tx1"/>
                  </w14:solidFill>
                </w14:textFill>
              </w:rPr>
              <w:t xml:space="preserve"> </w:t>
            </w:r>
            <w:r>
              <w:rPr>
                <w:rFonts w:hint="eastAsia" w:ascii="宋体" w:hAnsi="宋体" w:cs="Arial"/>
                <w:color w:val="000000" w:themeColor="text1"/>
                <w:sz w:val="24"/>
                <w:szCs w:val="24"/>
                <w14:textFill>
                  <w14:solidFill>
                    <w14:schemeClr w14:val="tx1"/>
                  </w14:solidFill>
                </w14:textFill>
              </w:rPr>
              <w:t>注</w:t>
            </w:r>
          </w:p>
        </w:tc>
      </w:tr>
      <w:tr w14:paraId="4600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76D662DD">
            <w:pPr>
              <w:widowControl/>
              <w:spacing w:line="240" w:lineRule="auto"/>
              <w:ind w:left="480" w:leftChars="0" w:hanging="480" w:hangingChars="200"/>
              <w:jc w:val="center"/>
              <w:textAlignment w:val="center"/>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1</w:t>
            </w:r>
          </w:p>
        </w:tc>
        <w:tc>
          <w:tcPr>
            <w:tcW w:w="1069" w:type="pct"/>
            <w:shd w:val="clear" w:color="auto" w:fill="auto"/>
            <w:noWrap/>
            <w:tcMar>
              <w:top w:w="15" w:type="dxa"/>
              <w:left w:w="15" w:type="dxa"/>
              <w:right w:w="15" w:type="dxa"/>
            </w:tcMar>
            <w:vAlign w:val="center"/>
          </w:tcPr>
          <w:p w14:paraId="635EB342">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消防水带</w:t>
            </w:r>
            <w:r>
              <w:rPr>
                <w:rFonts w:ascii="宋体" w:hAnsi="宋体" w:cs="Arial"/>
                <w:sz w:val="24"/>
                <w:szCs w:val="24"/>
              </w:rPr>
              <w:t>16</w:t>
            </w:r>
            <w:r>
              <w:rPr>
                <w:rFonts w:hint="eastAsia" w:ascii="宋体" w:hAnsi="宋体" w:cs="Arial"/>
                <w:sz w:val="24"/>
                <w:szCs w:val="24"/>
              </w:rPr>
              <w:t>型</w:t>
            </w:r>
          </w:p>
        </w:tc>
        <w:tc>
          <w:tcPr>
            <w:tcW w:w="1249" w:type="pct"/>
            <w:shd w:val="clear" w:color="auto" w:fill="auto"/>
            <w:noWrap/>
            <w:tcMar>
              <w:top w:w="15" w:type="dxa"/>
              <w:left w:w="15" w:type="dxa"/>
              <w:right w:w="15" w:type="dxa"/>
            </w:tcMar>
            <w:vAlign w:val="center"/>
          </w:tcPr>
          <w:p w14:paraId="143E1A56">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DN</w:t>
            </w:r>
            <w:r>
              <w:rPr>
                <w:rFonts w:ascii="宋体" w:hAnsi="宋体" w:cs="Arial"/>
                <w:sz w:val="24"/>
                <w:szCs w:val="24"/>
              </w:rPr>
              <w:t>80mm</w:t>
            </w:r>
            <w:r>
              <w:rPr>
                <w:rFonts w:hint="eastAsia" w:ascii="宋体" w:hAnsi="宋体" w:cs="Arial"/>
                <w:sz w:val="24"/>
                <w:szCs w:val="24"/>
              </w:rPr>
              <w:t>×</w:t>
            </w:r>
            <w:r>
              <w:rPr>
                <w:rFonts w:ascii="宋体" w:hAnsi="宋体" w:cs="Arial"/>
                <w:sz w:val="24"/>
                <w:szCs w:val="24"/>
              </w:rPr>
              <w:t>20m</w:t>
            </w:r>
          </w:p>
        </w:tc>
        <w:tc>
          <w:tcPr>
            <w:tcW w:w="806" w:type="pct"/>
            <w:shd w:val="clear" w:color="auto" w:fill="auto"/>
            <w:noWrap/>
            <w:tcMar>
              <w:top w:w="15" w:type="dxa"/>
              <w:left w:w="15" w:type="dxa"/>
              <w:right w:w="15" w:type="dxa"/>
            </w:tcMar>
            <w:vAlign w:val="center"/>
          </w:tcPr>
          <w:p w14:paraId="6C8026BF">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盘</w:t>
            </w:r>
          </w:p>
        </w:tc>
        <w:tc>
          <w:tcPr>
            <w:tcW w:w="675" w:type="pct"/>
            <w:shd w:val="clear" w:color="auto" w:fill="auto"/>
            <w:noWrap/>
            <w:tcMar>
              <w:top w:w="15" w:type="dxa"/>
              <w:left w:w="15" w:type="dxa"/>
              <w:right w:w="15" w:type="dxa"/>
            </w:tcMar>
            <w:vAlign w:val="center"/>
          </w:tcPr>
          <w:p w14:paraId="1A55BA35">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6</w:t>
            </w:r>
          </w:p>
        </w:tc>
        <w:tc>
          <w:tcPr>
            <w:tcW w:w="898" w:type="pct"/>
            <w:shd w:val="clear" w:color="auto" w:fill="auto"/>
            <w:noWrap/>
            <w:tcMar>
              <w:top w:w="15" w:type="dxa"/>
              <w:left w:w="15" w:type="dxa"/>
              <w:right w:w="15" w:type="dxa"/>
            </w:tcMar>
            <w:vAlign w:val="center"/>
          </w:tcPr>
          <w:p w14:paraId="13818610">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51CBD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56722F4">
            <w:pPr>
              <w:widowControl/>
              <w:spacing w:line="240" w:lineRule="auto"/>
              <w:ind w:left="480" w:leftChars="0" w:hanging="480" w:hangingChars="200"/>
              <w:jc w:val="center"/>
              <w:textAlignment w:val="center"/>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2</w:t>
            </w:r>
          </w:p>
        </w:tc>
        <w:tc>
          <w:tcPr>
            <w:tcW w:w="1069" w:type="pct"/>
            <w:shd w:val="clear" w:color="auto" w:fill="auto"/>
            <w:noWrap/>
            <w:tcMar>
              <w:top w:w="15" w:type="dxa"/>
              <w:left w:w="15" w:type="dxa"/>
              <w:right w:w="15" w:type="dxa"/>
            </w:tcMar>
            <w:vAlign w:val="center"/>
          </w:tcPr>
          <w:p w14:paraId="7F524DF1">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消防水带</w:t>
            </w:r>
            <w:r>
              <w:rPr>
                <w:rFonts w:ascii="宋体" w:hAnsi="宋体" w:cs="Arial"/>
                <w:sz w:val="24"/>
                <w:szCs w:val="24"/>
              </w:rPr>
              <w:t>16</w:t>
            </w:r>
            <w:r>
              <w:rPr>
                <w:rFonts w:hint="eastAsia" w:ascii="宋体" w:hAnsi="宋体" w:cs="Arial"/>
                <w:sz w:val="24"/>
                <w:szCs w:val="24"/>
              </w:rPr>
              <w:t>型</w:t>
            </w:r>
          </w:p>
        </w:tc>
        <w:tc>
          <w:tcPr>
            <w:tcW w:w="1249" w:type="pct"/>
            <w:shd w:val="clear" w:color="auto" w:fill="auto"/>
            <w:noWrap/>
            <w:tcMar>
              <w:top w:w="15" w:type="dxa"/>
              <w:left w:w="15" w:type="dxa"/>
              <w:right w:w="15" w:type="dxa"/>
            </w:tcMar>
            <w:vAlign w:val="center"/>
          </w:tcPr>
          <w:p w14:paraId="37C3DF18">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DN</w:t>
            </w:r>
            <w:r>
              <w:rPr>
                <w:rFonts w:ascii="宋体" w:hAnsi="宋体" w:cs="Arial"/>
                <w:sz w:val="24"/>
                <w:szCs w:val="24"/>
              </w:rPr>
              <w:t>65mm</w:t>
            </w:r>
            <w:r>
              <w:rPr>
                <w:rFonts w:hint="eastAsia" w:ascii="宋体" w:hAnsi="宋体" w:cs="Arial"/>
                <w:sz w:val="24"/>
                <w:szCs w:val="24"/>
              </w:rPr>
              <w:t>×</w:t>
            </w:r>
            <w:r>
              <w:rPr>
                <w:rFonts w:ascii="宋体" w:hAnsi="宋体" w:cs="Arial"/>
                <w:sz w:val="24"/>
                <w:szCs w:val="24"/>
              </w:rPr>
              <w:t>20m</w:t>
            </w:r>
          </w:p>
        </w:tc>
        <w:tc>
          <w:tcPr>
            <w:tcW w:w="806" w:type="pct"/>
            <w:shd w:val="clear" w:color="auto" w:fill="auto"/>
            <w:noWrap/>
            <w:tcMar>
              <w:top w:w="15" w:type="dxa"/>
              <w:left w:w="15" w:type="dxa"/>
              <w:right w:w="15" w:type="dxa"/>
            </w:tcMar>
            <w:vAlign w:val="center"/>
          </w:tcPr>
          <w:p w14:paraId="15B8C123">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盘</w:t>
            </w:r>
          </w:p>
        </w:tc>
        <w:tc>
          <w:tcPr>
            <w:tcW w:w="675" w:type="pct"/>
            <w:shd w:val="clear" w:color="auto" w:fill="auto"/>
            <w:noWrap/>
            <w:tcMar>
              <w:top w:w="15" w:type="dxa"/>
              <w:left w:w="15" w:type="dxa"/>
              <w:right w:w="15" w:type="dxa"/>
            </w:tcMar>
            <w:vAlign w:val="center"/>
          </w:tcPr>
          <w:p w14:paraId="5E83E1CC">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6</w:t>
            </w:r>
          </w:p>
        </w:tc>
        <w:tc>
          <w:tcPr>
            <w:tcW w:w="898" w:type="pct"/>
            <w:shd w:val="clear" w:color="auto" w:fill="auto"/>
            <w:noWrap/>
            <w:tcMar>
              <w:top w:w="15" w:type="dxa"/>
              <w:left w:w="15" w:type="dxa"/>
              <w:right w:w="15" w:type="dxa"/>
            </w:tcMar>
            <w:vAlign w:val="center"/>
          </w:tcPr>
          <w:p w14:paraId="57B44CFB">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2062D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5DAEB72B">
            <w:pPr>
              <w:widowControl/>
              <w:spacing w:line="240" w:lineRule="auto"/>
              <w:ind w:left="480" w:leftChars="0" w:hanging="480" w:hangingChars="200"/>
              <w:jc w:val="center"/>
              <w:textAlignment w:val="center"/>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3</w:t>
            </w:r>
          </w:p>
        </w:tc>
        <w:tc>
          <w:tcPr>
            <w:tcW w:w="1069" w:type="pct"/>
            <w:shd w:val="clear" w:color="auto" w:fill="auto"/>
            <w:noWrap/>
            <w:tcMar>
              <w:top w:w="15" w:type="dxa"/>
              <w:left w:w="15" w:type="dxa"/>
              <w:right w:w="15" w:type="dxa"/>
            </w:tcMar>
            <w:vAlign w:val="center"/>
          </w:tcPr>
          <w:p w14:paraId="65468D9B">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吸水管</w:t>
            </w:r>
          </w:p>
        </w:tc>
        <w:tc>
          <w:tcPr>
            <w:tcW w:w="1249" w:type="pct"/>
            <w:shd w:val="clear" w:color="auto" w:fill="auto"/>
            <w:noWrap/>
            <w:tcMar>
              <w:top w:w="15" w:type="dxa"/>
              <w:left w:w="15" w:type="dxa"/>
              <w:right w:w="15" w:type="dxa"/>
            </w:tcMar>
            <w:vAlign w:val="center"/>
          </w:tcPr>
          <w:p w14:paraId="6A2AE0E0">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DN</w:t>
            </w:r>
            <w:r>
              <w:rPr>
                <w:rFonts w:ascii="宋体" w:hAnsi="宋体" w:cs="Arial"/>
                <w:sz w:val="24"/>
                <w:szCs w:val="24"/>
              </w:rPr>
              <w:t>1</w:t>
            </w:r>
            <w:r>
              <w:rPr>
                <w:rFonts w:hint="eastAsia" w:ascii="宋体" w:hAnsi="宋体" w:cs="Arial"/>
                <w:sz w:val="24"/>
                <w:szCs w:val="24"/>
              </w:rPr>
              <w:t>25×</w:t>
            </w:r>
            <w:r>
              <w:rPr>
                <w:rFonts w:ascii="宋体" w:hAnsi="宋体" w:cs="Arial"/>
                <w:sz w:val="24"/>
                <w:szCs w:val="24"/>
              </w:rPr>
              <w:t>2000mm</w:t>
            </w:r>
          </w:p>
        </w:tc>
        <w:tc>
          <w:tcPr>
            <w:tcW w:w="806" w:type="pct"/>
            <w:shd w:val="clear" w:color="auto" w:fill="auto"/>
            <w:noWrap/>
            <w:tcMar>
              <w:top w:w="15" w:type="dxa"/>
              <w:left w:w="15" w:type="dxa"/>
              <w:right w:w="15" w:type="dxa"/>
            </w:tcMar>
            <w:vAlign w:val="center"/>
          </w:tcPr>
          <w:p w14:paraId="378F31BA">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根</w:t>
            </w:r>
          </w:p>
        </w:tc>
        <w:tc>
          <w:tcPr>
            <w:tcW w:w="675" w:type="pct"/>
            <w:shd w:val="clear" w:color="auto" w:fill="auto"/>
            <w:noWrap/>
            <w:tcMar>
              <w:top w:w="15" w:type="dxa"/>
              <w:left w:w="15" w:type="dxa"/>
              <w:right w:w="15" w:type="dxa"/>
            </w:tcMar>
            <w:vAlign w:val="center"/>
          </w:tcPr>
          <w:p w14:paraId="15236C21">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4</w:t>
            </w:r>
          </w:p>
        </w:tc>
        <w:tc>
          <w:tcPr>
            <w:tcW w:w="898" w:type="pct"/>
            <w:shd w:val="clear" w:color="auto" w:fill="auto"/>
            <w:noWrap/>
            <w:tcMar>
              <w:top w:w="15" w:type="dxa"/>
              <w:left w:w="15" w:type="dxa"/>
              <w:right w:w="15" w:type="dxa"/>
            </w:tcMar>
            <w:vAlign w:val="center"/>
          </w:tcPr>
          <w:p w14:paraId="16AC8DD8">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0770C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1C42C4A0">
            <w:pPr>
              <w:widowControl/>
              <w:spacing w:line="240" w:lineRule="auto"/>
              <w:ind w:left="480" w:leftChars="0" w:hanging="480" w:hangingChars="200"/>
              <w:jc w:val="center"/>
              <w:textAlignment w:val="center"/>
              <w:rPr>
                <w:rFonts w:hint="eastAsia" w:ascii="宋体" w:hAnsi="宋体" w:eastAsiaTheme="minorEastAsia"/>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4</w:t>
            </w:r>
          </w:p>
        </w:tc>
        <w:tc>
          <w:tcPr>
            <w:tcW w:w="1069" w:type="pct"/>
            <w:shd w:val="clear" w:color="auto" w:fill="auto"/>
            <w:noWrap/>
            <w:tcMar>
              <w:top w:w="15" w:type="dxa"/>
              <w:left w:w="15" w:type="dxa"/>
              <w:right w:w="15" w:type="dxa"/>
            </w:tcMar>
            <w:vAlign w:val="center"/>
          </w:tcPr>
          <w:p w14:paraId="27D109FC">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吸水</w:t>
            </w:r>
            <w:r>
              <w:rPr>
                <w:rFonts w:hint="eastAsia" w:ascii="宋体" w:hAnsi="宋体" w:cs="Arial"/>
                <w:sz w:val="24"/>
                <w:szCs w:val="24"/>
                <w:lang w:val="en-US" w:eastAsia="zh-CN"/>
              </w:rPr>
              <w:t>软</w:t>
            </w:r>
            <w:r>
              <w:rPr>
                <w:rFonts w:hint="eastAsia" w:ascii="宋体" w:hAnsi="宋体" w:cs="Arial"/>
                <w:sz w:val="24"/>
                <w:szCs w:val="24"/>
              </w:rPr>
              <w:t>管</w:t>
            </w:r>
          </w:p>
        </w:tc>
        <w:tc>
          <w:tcPr>
            <w:tcW w:w="1249" w:type="pct"/>
            <w:shd w:val="clear" w:color="auto" w:fill="auto"/>
            <w:noWrap/>
            <w:tcMar>
              <w:top w:w="15" w:type="dxa"/>
              <w:left w:w="15" w:type="dxa"/>
              <w:right w:w="15" w:type="dxa"/>
            </w:tcMar>
            <w:vAlign w:val="center"/>
          </w:tcPr>
          <w:p w14:paraId="666CEF41">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DN</w:t>
            </w:r>
            <w:r>
              <w:rPr>
                <w:rFonts w:ascii="宋体" w:hAnsi="宋体" w:cs="Arial"/>
                <w:sz w:val="24"/>
                <w:szCs w:val="24"/>
              </w:rPr>
              <w:t>1</w:t>
            </w:r>
            <w:r>
              <w:rPr>
                <w:rFonts w:hint="eastAsia" w:ascii="宋体" w:hAnsi="宋体" w:cs="Arial"/>
                <w:sz w:val="24"/>
                <w:szCs w:val="24"/>
              </w:rPr>
              <w:t>25×</w:t>
            </w:r>
            <w:r>
              <w:rPr>
                <w:rFonts w:hint="eastAsia" w:ascii="宋体" w:hAnsi="宋体" w:cs="Arial"/>
                <w:sz w:val="24"/>
                <w:szCs w:val="24"/>
                <w:lang w:val="en-US" w:eastAsia="zh-CN"/>
              </w:rPr>
              <w:t>8</w:t>
            </w:r>
            <w:r>
              <w:rPr>
                <w:rFonts w:ascii="宋体" w:hAnsi="宋体" w:cs="Arial"/>
                <w:sz w:val="24"/>
                <w:szCs w:val="24"/>
              </w:rPr>
              <w:t>000mm</w:t>
            </w:r>
          </w:p>
        </w:tc>
        <w:tc>
          <w:tcPr>
            <w:tcW w:w="806" w:type="pct"/>
            <w:shd w:val="clear" w:color="auto" w:fill="auto"/>
            <w:noWrap/>
            <w:tcMar>
              <w:top w:w="15" w:type="dxa"/>
              <w:left w:w="15" w:type="dxa"/>
              <w:right w:w="15" w:type="dxa"/>
            </w:tcMar>
            <w:vAlign w:val="center"/>
          </w:tcPr>
          <w:p w14:paraId="1DC4F2C7">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根</w:t>
            </w:r>
          </w:p>
        </w:tc>
        <w:tc>
          <w:tcPr>
            <w:tcW w:w="675" w:type="pct"/>
            <w:shd w:val="clear" w:color="auto" w:fill="auto"/>
            <w:noWrap/>
            <w:tcMar>
              <w:top w:w="15" w:type="dxa"/>
              <w:left w:w="15" w:type="dxa"/>
              <w:right w:w="15" w:type="dxa"/>
            </w:tcMar>
            <w:vAlign w:val="center"/>
          </w:tcPr>
          <w:p w14:paraId="4FCBD5E4">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lang w:val="en-US" w:eastAsia="zh-CN"/>
              </w:rPr>
              <w:t>1</w:t>
            </w:r>
          </w:p>
        </w:tc>
        <w:tc>
          <w:tcPr>
            <w:tcW w:w="898" w:type="pct"/>
            <w:shd w:val="clear" w:color="auto" w:fill="auto"/>
            <w:noWrap/>
            <w:tcMar>
              <w:top w:w="15" w:type="dxa"/>
              <w:left w:w="15" w:type="dxa"/>
              <w:right w:w="15" w:type="dxa"/>
            </w:tcMar>
            <w:vAlign w:val="center"/>
          </w:tcPr>
          <w:p w14:paraId="07CA1BD7">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1E48F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E139BA4">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5</w:t>
            </w:r>
          </w:p>
        </w:tc>
        <w:tc>
          <w:tcPr>
            <w:tcW w:w="1069" w:type="pct"/>
            <w:shd w:val="clear" w:color="auto" w:fill="auto"/>
            <w:noWrap/>
            <w:tcMar>
              <w:top w:w="15" w:type="dxa"/>
              <w:left w:w="15" w:type="dxa"/>
              <w:right w:w="15" w:type="dxa"/>
            </w:tcMar>
            <w:vAlign w:val="top"/>
          </w:tcPr>
          <w:p w14:paraId="0FF6ABDF">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滤水器</w:t>
            </w:r>
          </w:p>
        </w:tc>
        <w:tc>
          <w:tcPr>
            <w:tcW w:w="1249" w:type="pct"/>
            <w:shd w:val="clear" w:color="auto" w:fill="auto"/>
            <w:noWrap/>
            <w:tcMar>
              <w:top w:w="15" w:type="dxa"/>
              <w:left w:w="15" w:type="dxa"/>
              <w:right w:w="15" w:type="dxa"/>
            </w:tcMar>
            <w:vAlign w:val="top"/>
          </w:tcPr>
          <w:p w14:paraId="242D3924">
            <w:pPr>
              <w:adjustRightInd w:val="0"/>
              <w:snapToGrid w:val="0"/>
              <w:spacing w:line="360" w:lineRule="auto"/>
              <w:rPr>
                <w:rFonts w:hint="eastAsia" w:ascii="宋体" w:hAnsi="宋体" w:cs="Arial" w:eastAsiaTheme="minorEastAsia"/>
                <w:kern w:val="2"/>
                <w:sz w:val="24"/>
                <w:szCs w:val="24"/>
                <w:lang w:val="en-US" w:eastAsia="zh-CN" w:bidi="ar-SA"/>
              </w:rPr>
            </w:pPr>
            <w:r>
              <w:rPr>
                <w:rFonts w:ascii="宋体" w:hAnsi="宋体" w:cs="Arial"/>
                <w:sz w:val="24"/>
                <w:szCs w:val="24"/>
              </w:rPr>
              <w:t>1</w:t>
            </w:r>
            <w:r>
              <w:rPr>
                <w:rFonts w:hint="eastAsia" w:ascii="宋体" w:hAnsi="宋体" w:cs="Arial"/>
                <w:sz w:val="24"/>
                <w:szCs w:val="24"/>
              </w:rPr>
              <w:t>25</w:t>
            </w:r>
          </w:p>
        </w:tc>
        <w:tc>
          <w:tcPr>
            <w:tcW w:w="806" w:type="pct"/>
            <w:shd w:val="clear" w:color="auto" w:fill="auto"/>
            <w:noWrap/>
            <w:tcMar>
              <w:top w:w="15" w:type="dxa"/>
              <w:left w:w="15" w:type="dxa"/>
              <w:right w:w="15" w:type="dxa"/>
            </w:tcMar>
            <w:vAlign w:val="top"/>
          </w:tcPr>
          <w:p w14:paraId="3C0A168F">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件</w:t>
            </w:r>
          </w:p>
        </w:tc>
        <w:tc>
          <w:tcPr>
            <w:tcW w:w="675" w:type="pct"/>
            <w:shd w:val="clear" w:color="auto" w:fill="auto"/>
            <w:noWrap/>
            <w:tcMar>
              <w:top w:w="15" w:type="dxa"/>
              <w:left w:w="15" w:type="dxa"/>
              <w:right w:w="15" w:type="dxa"/>
            </w:tcMar>
            <w:vAlign w:val="top"/>
          </w:tcPr>
          <w:p w14:paraId="572C5443">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1</w:t>
            </w:r>
          </w:p>
        </w:tc>
        <w:tc>
          <w:tcPr>
            <w:tcW w:w="898" w:type="pct"/>
            <w:shd w:val="clear" w:color="auto" w:fill="auto"/>
            <w:noWrap/>
            <w:tcMar>
              <w:top w:w="15" w:type="dxa"/>
              <w:left w:w="15" w:type="dxa"/>
              <w:right w:w="15" w:type="dxa"/>
            </w:tcMar>
            <w:vAlign w:val="center"/>
          </w:tcPr>
          <w:p w14:paraId="4B3D6980">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2DCEC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032BCF29">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6</w:t>
            </w:r>
          </w:p>
        </w:tc>
        <w:tc>
          <w:tcPr>
            <w:tcW w:w="1069" w:type="pct"/>
            <w:shd w:val="clear" w:color="auto" w:fill="auto"/>
            <w:noWrap/>
            <w:tcMar>
              <w:top w:w="15" w:type="dxa"/>
              <w:left w:w="15" w:type="dxa"/>
              <w:right w:w="15" w:type="dxa"/>
            </w:tcMar>
            <w:vAlign w:val="top"/>
          </w:tcPr>
          <w:p w14:paraId="754D909E">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分水器</w:t>
            </w:r>
          </w:p>
        </w:tc>
        <w:tc>
          <w:tcPr>
            <w:tcW w:w="1249" w:type="pct"/>
            <w:shd w:val="clear" w:color="auto" w:fill="auto"/>
            <w:noWrap/>
            <w:tcMar>
              <w:top w:w="15" w:type="dxa"/>
              <w:left w:w="15" w:type="dxa"/>
              <w:right w:w="15" w:type="dxa"/>
            </w:tcMar>
            <w:vAlign w:val="top"/>
          </w:tcPr>
          <w:p w14:paraId="61488F09">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FⅢ80/65×3</w:t>
            </w:r>
          </w:p>
        </w:tc>
        <w:tc>
          <w:tcPr>
            <w:tcW w:w="806" w:type="pct"/>
            <w:shd w:val="clear" w:color="auto" w:fill="auto"/>
            <w:noWrap/>
            <w:tcMar>
              <w:top w:w="15" w:type="dxa"/>
              <w:left w:w="15" w:type="dxa"/>
              <w:right w:w="15" w:type="dxa"/>
            </w:tcMar>
            <w:vAlign w:val="top"/>
          </w:tcPr>
          <w:p w14:paraId="1654F342">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件</w:t>
            </w:r>
          </w:p>
        </w:tc>
        <w:tc>
          <w:tcPr>
            <w:tcW w:w="675" w:type="pct"/>
            <w:shd w:val="clear" w:color="auto" w:fill="auto"/>
            <w:noWrap/>
            <w:tcMar>
              <w:top w:w="15" w:type="dxa"/>
              <w:left w:w="15" w:type="dxa"/>
              <w:right w:w="15" w:type="dxa"/>
            </w:tcMar>
            <w:vAlign w:val="top"/>
          </w:tcPr>
          <w:p w14:paraId="2B8EA167">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1</w:t>
            </w:r>
          </w:p>
        </w:tc>
        <w:tc>
          <w:tcPr>
            <w:tcW w:w="898" w:type="pct"/>
            <w:shd w:val="clear" w:color="auto" w:fill="auto"/>
            <w:noWrap/>
            <w:tcMar>
              <w:top w:w="15" w:type="dxa"/>
              <w:left w:w="15" w:type="dxa"/>
              <w:right w:w="15" w:type="dxa"/>
            </w:tcMar>
            <w:vAlign w:val="center"/>
          </w:tcPr>
          <w:p w14:paraId="2EFA35B4">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58175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28606885">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7</w:t>
            </w:r>
          </w:p>
        </w:tc>
        <w:tc>
          <w:tcPr>
            <w:tcW w:w="1069" w:type="pct"/>
            <w:shd w:val="clear" w:color="auto" w:fill="auto"/>
            <w:noWrap/>
            <w:tcMar>
              <w:top w:w="15" w:type="dxa"/>
              <w:left w:w="15" w:type="dxa"/>
              <w:right w:w="15" w:type="dxa"/>
            </w:tcMar>
            <w:vAlign w:val="top"/>
          </w:tcPr>
          <w:p w14:paraId="27D6100E">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集水器</w:t>
            </w:r>
          </w:p>
        </w:tc>
        <w:tc>
          <w:tcPr>
            <w:tcW w:w="1249" w:type="pct"/>
            <w:shd w:val="clear" w:color="auto" w:fill="auto"/>
            <w:noWrap/>
            <w:tcMar>
              <w:top w:w="15" w:type="dxa"/>
              <w:left w:w="15" w:type="dxa"/>
              <w:right w:w="15" w:type="dxa"/>
            </w:tcMar>
            <w:vAlign w:val="top"/>
          </w:tcPr>
          <w:p w14:paraId="478776A3">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JⅡ125/80×2</w:t>
            </w:r>
          </w:p>
        </w:tc>
        <w:tc>
          <w:tcPr>
            <w:tcW w:w="806" w:type="pct"/>
            <w:shd w:val="clear" w:color="auto" w:fill="auto"/>
            <w:noWrap/>
            <w:tcMar>
              <w:top w:w="15" w:type="dxa"/>
              <w:left w:w="15" w:type="dxa"/>
              <w:right w:w="15" w:type="dxa"/>
            </w:tcMar>
            <w:vAlign w:val="top"/>
          </w:tcPr>
          <w:p w14:paraId="33FB782E">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件</w:t>
            </w:r>
          </w:p>
        </w:tc>
        <w:tc>
          <w:tcPr>
            <w:tcW w:w="675" w:type="pct"/>
            <w:shd w:val="clear" w:color="auto" w:fill="auto"/>
            <w:noWrap/>
            <w:tcMar>
              <w:top w:w="15" w:type="dxa"/>
              <w:left w:w="15" w:type="dxa"/>
              <w:right w:w="15" w:type="dxa"/>
            </w:tcMar>
            <w:vAlign w:val="top"/>
          </w:tcPr>
          <w:p w14:paraId="70C901F8">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1</w:t>
            </w:r>
          </w:p>
        </w:tc>
        <w:tc>
          <w:tcPr>
            <w:tcW w:w="898" w:type="pct"/>
            <w:shd w:val="clear" w:color="auto" w:fill="auto"/>
            <w:noWrap/>
            <w:tcMar>
              <w:top w:w="15" w:type="dxa"/>
              <w:left w:w="15" w:type="dxa"/>
              <w:right w:w="15" w:type="dxa"/>
            </w:tcMar>
            <w:vAlign w:val="center"/>
          </w:tcPr>
          <w:p w14:paraId="504AFB1D">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4FD59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3C254159">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8</w:t>
            </w:r>
          </w:p>
        </w:tc>
        <w:tc>
          <w:tcPr>
            <w:tcW w:w="1069" w:type="pct"/>
            <w:shd w:val="clear" w:color="auto" w:fill="auto"/>
            <w:noWrap/>
            <w:tcMar>
              <w:top w:w="15" w:type="dxa"/>
              <w:left w:w="15" w:type="dxa"/>
              <w:right w:w="15" w:type="dxa"/>
            </w:tcMar>
            <w:vAlign w:val="center"/>
          </w:tcPr>
          <w:p w14:paraId="0C978E00">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吸水管扳手</w:t>
            </w:r>
          </w:p>
        </w:tc>
        <w:tc>
          <w:tcPr>
            <w:tcW w:w="1249" w:type="pct"/>
            <w:shd w:val="clear" w:color="auto" w:fill="auto"/>
            <w:noWrap/>
            <w:tcMar>
              <w:top w:w="15" w:type="dxa"/>
              <w:left w:w="15" w:type="dxa"/>
              <w:right w:w="15" w:type="dxa"/>
            </w:tcMar>
            <w:vAlign w:val="center"/>
          </w:tcPr>
          <w:p w14:paraId="4B90B369">
            <w:pPr>
              <w:adjustRightInd w:val="0"/>
              <w:snapToGrid w:val="0"/>
              <w:spacing w:line="360" w:lineRule="auto"/>
              <w:rPr>
                <w:rFonts w:hint="eastAsia" w:ascii="宋体" w:hAnsi="宋体" w:cs="Arial" w:eastAsiaTheme="minorEastAsia"/>
                <w:b/>
                <w:bCs/>
                <w:kern w:val="2"/>
                <w:sz w:val="24"/>
                <w:szCs w:val="24"/>
                <w:lang w:val="en-US" w:eastAsia="zh-CN" w:bidi="ar-SA"/>
              </w:rPr>
            </w:pPr>
            <w:r>
              <w:rPr>
                <w:rFonts w:hint="eastAsia" w:ascii="宋体" w:hAnsi="宋体" w:cs="Arial"/>
                <w:sz w:val="24"/>
                <w:szCs w:val="24"/>
              </w:rPr>
              <w:t>125</w:t>
            </w:r>
          </w:p>
        </w:tc>
        <w:tc>
          <w:tcPr>
            <w:tcW w:w="806" w:type="pct"/>
            <w:shd w:val="clear" w:color="auto" w:fill="auto"/>
            <w:noWrap/>
            <w:tcMar>
              <w:top w:w="15" w:type="dxa"/>
              <w:left w:w="15" w:type="dxa"/>
              <w:right w:w="15" w:type="dxa"/>
            </w:tcMar>
            <w:vAlign w:val="center"/>
          </w:tcPr>
          <w:p w14:paraId="19F431C0">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件</w:t>
            </w:r>
          </w:p>
        </w:tc>
        <w:tc>
          <w:tcPr>
            <w:tcW w:w="675" w:type="pct"/>
            <w:shd w:val="clear" w:color="auto" w:fill="auto"/>
            <w:noWrap/>
            <w:tcMar>
              <w:top w:w="15" w:type="dxa"/>
              <w:left w:w="15" w:type="dxa"/>
              <w:right w:w="15" w:type="dxa"/>
            </w:tcMar>
            <w:vAlign w:val="center"/>
          </w:tcPr>
          <w:p w14:paraId="3E132D12">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2</w:t>
            </w:r>
          </w:p>
        </w:tc>
        <w:tc>
          <w:tcPr>
            <w:tcW w:w="898" w:type="pct"/>
            <w:shd w:val="clear" w:color="auto" w:fill="auto"/>
            <w:noWrap/>
            <w:tcMar>
              <w:top w:w="15" w:type="dxa"/>
              <w:left w:w="15" w:type="dxa"/>
              <w:right w:w="15" w:type="dxa"/>
            </w:tcMar>
            <w:vAlign w:val="center"/>
          </w:tcPr>
          <w:p w14:paraId="6D5E2036">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5A0B4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94D880F">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9</w:t>
            </w:r>
          </w:p>
        </w:tc>
        <w:tc>
          <w:tcPr>
            <w:tcW w:w="1069" w:type="pct"/>
            <w:shd w:val="clear" w:color="auto" w:fill="auto"/>
            <w:noWrap/>
            <w:tcMar>
              <w:top w:w="15" w:type="dxa"/>
              <w:left w:w="15" w:type="dxa"/>
              <w:right w:w="15" w:type="dxa"/>
            </w:tcMar>
            <w:vAlign w:val="center"/>
          </w:tcPr>
          <w:p w14:paraId="2CE3D8C0">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地上消防栓扳手</w:t>
            </w:r>
          </w:p>
        </w:tc>
        <w:tc>
          <w:tcPr>
            <w:tcW w:w="1249" w:type="pct"/>
            <w:shd w:val="clear" w:color="auto" w:fill="auto"/>
            <w:noWrap/>
            <w:tcMar>
              <w:top w:w="15" w:type="dxa"/>
              <w:left w:w="15" w:type="dxa"/>
              <w:right w:w="15" w:type="dxa"/>
            </w:tcMar>
            <w:vAlign w:val="center"/>
          </w:tcPr>
          <w:p w14:paraId="75DF2587">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center"/>
          </w:tcPr>
          <w:p w14:paraId="1B1856D0">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支</w:t>
            </w:r>
          </w:p>
        </w:tc>
        <w:tc>
          <w:tcPr>
            <w:tcW w:w="675" w:type="pct"/>
            <w:shd w:val="clear" w:color="auto" w:fill="auto"/>
            <w:noWrap/>
            <w:tcMar>
              <w:top w:w="15" w:type="dxa"/>
              <w:left w:w="15" w:type="dxa"/>
              <w:right w:w="15" w:type="dxa"/>
            </w:tcMar>
            <w:vAlign w:val="center"/>
          </w:tcPr>
          <w:p w14:paraId="77EFE983">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1</w:t>
            </w:r>
          </w:p>
        </w:tc>
        <w:tc>
          <w:tcPr>
            <w:tcW w:w="898" w:type="pct"/>
            <w:shd w:val="clear" w:color="auto" w:fill="auto"/>
            <w:noWrap/>
            <w:tcMar>
              <w:top w:w="15" w:type="dxa"/>
              <w:left w:w="15" w:type="dxa"/>
              <w:right w:w="15" w:type="dxa"/>
            </w:tcMar>
            <w:vAlign w:val="center"/>
          </w:tcPr>
          <w:p w14:paraId="564D1E70">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50A4D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169E7C4F">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10</w:t>
            </w:r>
          </w:p>
        </w:tc>
        <w:tc>
          <w:tcPr>
            <w:tcW w:w="1069" w:type="pct"/>
            <w:shd w:val="clear" w:color="auto" w:fill="auto"/>
            <w:noWrap/>
            <w:tcMar>
              <w:top w:w="15" w:type="dxa"/>
              <w:left w:w="15" w:type="dxa"/>
              <w:right w:w="15" w:type="dxa"/>
            </w:tcMar>
            <w:vAlign w:val="top"/>
          </w:tcPr>
          <w:p w14:paraId="15498469">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多功能水枪</w:t>
            </w:r>
          </w:p>
        </w:tc>
        <w:tc>
          <w:tcPr>
            <w:tcW w:w="1249" w:type="pct"/>
            <w:shd w:val="clear" w:color="auto" w:fill="auto"/>
            <w:noWrap/>
            <w:tcMar>
              <w:top w:w="15" w:type="dxa"/>
              <w:left w:w="15" w:type="dxa"/>
              <w:right w:w="15" w:type="dxa"/>
            </w:tcMar>
            <w:vAlign w:val="top"/>
          </w:tcPr>
          <w:p w14:paraId="04036C9F">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top"/>
          </w:tcPr>
          <w:p w14:paraId="6A7D4341">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支</w:t>
            </w:r>
          </w:p>
        </w:tc>
        <w:tc>
          <w:tcPr>
            <w:tcW w:w="675" w:type="pct"/>
            <w:shd w:val="clear" w:color="auto" w:fill="auto"/>
            <w:noWrap/>
            <w:tcMar>
              <w:top w:w="15" w:type="dxa"/>
              <w:left w:w="15" w:type="dxa"/>
              <w:right w:w="15" w:type="dxa"/>
            </w:tcMar>
            <w:vAlign w:val="top"/>
          </w:tcPr>
          <w:p w14:paraId="7FA87A9D">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2</w:t>
            </w:r>
          </w:p>
        </w:tc>
        <w:tc>
          <w:tcPr>
            <w:tcW w:w="898" w:type="pct"/>
            <w:shd w:val="clear" w:color="auto" w:fill="auto"/>
            <w:noWrap/>
            <w:tcMar>
              <w:top w:w="15" w:type="dxa"/>
              <w:left w:w="15" w:type="dxa"/>
              <w:right w:w="15" w:type="dxa"/>
            </w:tcMar>
            <w:vAlign w:val="center"/>
          </w:tcPr>
          <w:p w14:paraId="42E20DF5">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0F0AD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3F5BB2A">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11</w:t>
            </w:r>
          </w:p>
        </w:tc>
        <w:tc>
          <w:tcPr>
            <w:tcW w:w="1069" w:type="pct"/>
            <w:shd w:val="clear" w:color="auto" w:fill="auto"/>
            <w:noWrap/>
            <w:tcMar>
              <w:top w:w="15" w:type="dxa"/>
              <w:left w:w="15" w:type="dxa"/>
              <w:right w:w="15" w:type="dxa"/>
            </w:tcMar>
            <w:vAlign w:val="center"/>
          </w:tcPr>
          <w:p w14:paraId="427E47F7">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异径接口</w:t>
            </w:r>
          </w:p>
        </w:tc>
        <w:tc>
          <w:tcPr>
            <w:tcW w:w="1249" w:type="pct"/>
            <w:shd w:val="clear" w:color="auto" w:fill="auto"/>
            <w:noWrap/>
            <w:tcMar>
              <w:top w:w="15" w:type="dxa"/>
              <w:left w:w="15" w:type="dxa"/>
              <w:right w:w="15" w:type="dxa"/>
            </w:tcMar>
            <w:vAlign w:val="center"/>
          </w:tcPr>
          <w:p w14:paraId="697F2113">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80雄/65雌</w:t>
            </w:r>
          </w:p>
        </w:tc>
        <w:tc>
          <w:tcPr>
            <w:tcW w:w="806" w:type="pct"/>
            <w:shd w:val="clear" w:color="auto" w:fill="auto"/>
            <w:noWrap/>
            <w:tcMar>
              <w:top w:w="15" w:type="dxa"/>
              <w:left w:w="15" w:type="dxa"/>
              <w:right w:w="15" w:type="dxa"/>
            </w:tcMar>
            <w:vAlign w:val="center"/>
          </w:tcPr>
          <w:p w14:paraId="20636392">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件</w:t>
            </w:r>
          </w:p>
        </w:tc>
        <w:tc>
          <w:tcPr>
            <w:tcW w:w="675" w:type="pct"/>
            <w:shd w:val="clear" w:color="auto" w:fill="auto"/>
            <w:noWrap/>
            <w:tcMar>
              <w:top w:w="15" w:type="dxa"/>
              <w:left w:w="15" w:type="dxa"/>
              <w:right w:w="15" w:type="dxa"/>
            </w:tcMar>
            <w:vAlign w:val="center"/>
          </w:tcPr>
          <w:p w14:paraId="4A4A9840">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2</w:t>
            </w:r>
          </w:p>
        </w:tc>
        <w:tc>
          <w:tcPr>
            <w:tcW w:w="898" w:type="pct"/>
            <w:shd w:val="clear" w:color="auto" w:fill="auto"/>
            <w:noWrap/>
            <w:tcMar>
              <w:top w:w="15" w:type="dxa"/>
              <w:left w:w="15" w:type="dxa"/>
              <w:right w:w="15" w:type="dxa"/>
            </w:tcMar>
            <w:vAlign w:val="center"/>
          </w:tcPr>
          <w:p w14:paraId="0054EC8A">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3A6AA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501E3287">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12</w:t>
            </w:r>
          </w:p>
        </w:tc>
        <w:tc>
          <w:tcPr>
            <w:tcW w:w="1069" w:type="pct"/>
            <w:shd w:val="clear" w:color="auto" w:fill="auto"/>
            <w:noWrap/>
            <w:tcMar>
              <w:top w:w="15" w:type="dxa"/>
              <w:left w:w="15" w:type="dxa"/>
              <w:right w:w="15" w:type="dxa"/>
            </w:tcMar>
            <w:vAlign w:val="center"/>
          </w:tcPr>
          <w:p w14:paraId="4E70A0DD">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异型接口</w:t>
            </w:r>
          </w:p>
        </w:tc>
        <w:tc>
          <w:tcPr>
            <w:tcW w:w="1249" w:type="pct"/>
            <w:shd w:val="clear" w:color="auto" w:fill="auto"/>
            <w:noWrap/>
            <w:tcMar>
              <w:top w:w="15" w:type="dxa"/>
              <w:left w:w="15" w:type="dxa"/>
              <w:right w:w="15" w:type="dxa"/>
            </w:tcMar>
            <w:vAlign w:val="center"/>
          </w:tcPr>
          <w:p w14:paraId="14F52489">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65内扣/80雌</w:t>
            </w:r>
          </w:p>
        </w:tc>
        <w:tc>
          <w:tcPr>
            <w:tcW w:w="806" w:type="pct"/>
            <w:shd w:val="clear" w:color="auto" w:fill="auto"/>
            <w:noWrap/>
            <w:tcMar>
              <w:top w:w="15" w:type="dxa"/>
              <w:left w:w="15" w:type="dxa"/>
              <w:right w:w="15" w:type="dxa"/>
            </w:tcMar>
            <w:vAlign w:val="center"/>
          </w:tcPr>
          <w:p w14:paraId="17D89276">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件</w:t>
            </w:r>
          </w:p>
        </w:tc>
        <w:tc>
          <w:tcPr>
            <w:tcW w:w="675" w:type="pct"/>
            <w:shd w:val="clear" w:color="auto" w:fill="auto"/>
            <w:noWrap/>
            <w:tcMar>
              <w:top w:w="15" w:type="dxa"/>
              <w:left w:w="15" w:type="dxa"/>
              <w:right w:w="15" w:type="dxa"/>
            </w:tcMar>
            <w:vAlign w:val="center"/>
          </w:tcPr>
          <w:p w14:paraId="7C46F5B4">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2</w:t>
            </w:r>
          </w:p>
        </w:tc>
        <w:tc>
          <w:tcPr>
            <w:tcW w:w="898" w:type="pct"/>
            <w:shd w:val="clear" w:color="auto" w:fill="auto"/>
            <w:noWrap/>
            <w:tcMar>
              <w:top w:w="15" w:type="dxa"/>
              <w:left w:w="15" w:type="dxa"/>
              <w:right w:w="15" w:type="dxa"/>
            </w:tcMar>
            <w:vAlign w:val="center"/>
          </w:tcPr>
          <w:p w14:paraId="46FD88A6">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54E60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767EDDD4">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13</w:t>
            </w:r>
          </w:p>
        </w:tc>
        <w:tc>
          <w:tcPr>
            <w:tcW w:w="1069" w:type="pct"/>
            <w:shd w:val="clear" w:color="auto" w:fill="auto"/>
            <w:noWrap/>
            <w:tcMar>
              <w:top w:w="15" w:type="dxa"/>
              <w:left w:w="15" w:type="dxa"/>
              <w:right w:w="15" w:type="dxa"/>
            </w:tcMar>
            <w:vAlign w:val="top"/>
          </w:tcPr>
          <w:p w14:paraId="01647E33">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水带挂钩</w:t>
            </w:r>
          </w:p>
        </w:tc>
        <w:tc>
          <w:tcPr>
            <w:tcW w:w="1249" w:type="pct"/>
            <w:shd w:val="clear" w:color="auto" w:fill="auto"/>
            <w:noWrap/>
            <w:tcMar>
              <w:top w:w="15" w:type="dxa"/>
              <w:left w:w="15" w:type="dxa"/>
              <w:right w:w="15" w:type="dxa"/>
            </w:tcMar>
            <w:vAlign w:val="top"/>
          </w:tcPr>
          <w:p w14:paraId="4A5A123E">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top"/>
          </w:tcPr>
          <w:p w14:paraId="4859152C">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件</w:t>
            </w:r>
          </w:p>
        </w:tc>
        <w:tc>
          <w:tcPr>
            <w:tcW w:w="675" w:type="pct"/>
            <w:shd w:val="clear" w:color="auto" w:fill="auto"/>
            <w:noWrap/>
            <w:tcMar>
              <w:top w:w="15" w:type="dxa"/>
              <w:left w:w="15" w:type="dxa"/>
              <w:right w:w="15" w:type="dxa"/>
            </w:tcMar>
            <w:vAlign w:val="top"/>
          </w:tcPr>
          <w:p w14:paraId="35A5B1DC">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2</w:t>
            </w:r>
          </w:p>
        </w:tc>
        <w:tc>
          <w:tcPr>
            <w:tcW w:w="898" w:type="pct"/>
            <w:shd w:val="clear" w:color="auto" w:fill="auto"/>
            <w:noWrap/>
            <w:tcMar>
              <w:top w:w="15" w:type="dxa"/>
              <w:left w:w="15" w:type="dxa"/>
              <w:right w:w="15" w:type="dxa"/>
            </w:tcMar>
            <w:vAlign w:val="center"/>
          </w:tcPr>
          <w:p w14:paraId="66A79025">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1FDB1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536BEEF2">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14</w:t>
            </w:r>
          </w:p>
        </w:tc>
        <w:tc>
          <w:tcPr>
            <w:tcW w:w="1069" w:type="pct"/>
            <w:shd w:val="clear" w:color="auto" w:fill="auto"/>
            <w:noWrap/>
            <w:tcMar>
              <w:top w:w="15" w:type="dxa"/>
              <w:left w:w="15" w:type="dxa"/>
              <w:right w:w="15" w:type="dxa"/>
            </w:tcMar>
            <w:vAlign w:val="top"/>
          </w:tcPr>
          <w:p w14:paraId="2E15D128">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水带包布</w:t>
            </w:r>
          </w:p>
        </w:tc>
        <w:tc>
          <w:tcPr>
            <w:tcW w:w="1249" w:type="pct"/>
            <w:shd w:val="clear" w:color="auto" w:fill="auto"/>
            <w:noWrap/>
            <w:tcMar>
              <w:top w:w="15" w:type="dxa"/>
              <w:left w:w="15" w:type="dxa"/>
              <w:right w:w="15" w:type="dxa"/>
            </w:tcMar>
            <w:vAlign w:val="top"/>
          </w:tcPr>
          <w:p w14:paraId="4A80AD53">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top"/>
          </w:tcPr>
          <w:p w14:paraId="6E8B2F8F">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件</w:t>
            </w:r>
          </w:p>
        </w:tc>
        <w:tc>
          <w:tcPr>
            <w:tcW w:w="675" w:type="pct"/>
            <w:shd w:val="clear" w:color="auto" w:fill="auto"/>
            <w:noWrap/>
            <w:tcMar>
              <w:top w:w="15" w:type="dxa"/>
              <w:left w:w="15" w:type="dxa"/>
              <w:right w:w="15" w:type="dxa"/>
            </w:tcMar>
            <w:vAlign w:val="top"/>
          </w:tcPr>
          <w:p w14:paraId="582CB3E9">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4</w:t>
            </w:r>
          </w:p>
        </w:tc>
        <w:tc>
          <w:tcPr>
            <w:tcW w:w="898" w:type="pct"/>
            <w:shd w:val="clear" w:color="auto" w:fill="auto"/>
            <w:noWrap/>
            <w:tcMar>
              <w:top w:w="15" w:type="dxa"/>
              <w:left w:w="15" w:type="dxa"/>
              <w:right w:w="15" w:type="dxa"/>
            </w:tcMar>
            <w:vAlign w:val="center"/>
          </w:tcPr>
          <w:p w14:paraId="25893ECD">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6CFD4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30B6E6F">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15</w:t>
            </w:r>
          </w:p>
        </w:tc>
        <w:tc>
          <w:tcPr>
            <w:tcW w:w="1069" w:type="pct"/>
            <w:shd w:val="clear" w:color="auto" w:fill="auto"/>
            <w:noWrap/>
            <w:tcMar>
              <w:top w:w="15" w:type="dxa"/>
              <w:left w:w="15" w:type="dxa"/>
              <w:right w:w="15" w:type="dxa"/>
            </w:tcMar>
            <w:vAlign w:val="top"/>
          </w:tcPr>
          <w:p w14:paraId="16EDB388">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水带护桥</w:t>
            </w:r>
          </w:p>
        </w:tc>
        <w:tc>
          <w:tcPr>
            <w:tcW w:w="1249" w:type="pct"/>
            <w:shd w:val="clear" w:color="auto" w:fill="auto"/>
            <w:noWrap/>
            <w:tcMar>
              <w:top w:w="15" w:type="dxa"/>
              <w:left w:w="15" w:type="dxa"/>
              <w:right w:w="15" w:type="dxa"/>
            </w:tcMar>
            <w:vAlign w:val="top"/>
          </w:tcPr>
          <w:p w14:paraId="5DFB2826">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center"/>
          </w:tcPr>
          <w:p w14:paraId="34B190B3">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副</w:t>
            </w:r>
          </w:p>
        </w:tc>
        <w:tc>
          <w:tcPr>
            <w:tcW w:w="675" w:type="pct"/>
            <w:shd w:val="clear" w:color="auto" w:fill="auto"/>
            <w:noWrap/>
            <w:tcMar>
              <w:top w:w="15" w:type="dxa"/>
              <w:left w:w="15" w:type="dxa"/>
              <w:right w:w="15" w:type="dxa"/>
            </w:tcMar>
            <w:vAlign w:val="center"/>
          </w:tcPr>
          <w:p w14:paraId="6D142531">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1</w:t>
            </w:r>
          </w:p>
        </w:tc>
        <w:tc>
          <w:tcPr>
            <w:tcW w:w="898" w:type="pct"/>
            <w:shd w:val="clear" w:color="auto" w:fill="auto"/>
            <w:noWrap/>
            <w:tcMar>
              <w:top w:w="15" w:type="dxa"/>
              <w:left w:w="15" w:type="dxa"/>
              <w:right w:w="15" w:type="dxa"/>
            </w:tcMar>
            <w:vAlign w:val="center"/>
          </w:tcPr>
          <w:p w14:paraId="42FF00CB">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590D6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468C3C8A">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16</w:t>
            </w:r>
          </w:p>
        </w:tc>
        <w:tc>
          <w:tcPr>
            <w:tcW w:w="1069" w:type="pct"/>
            <w:shd w:val="clear" w:color="auto" w:fill="auto"/>
            <w:noWrap/>
            <w:tcMar>
              <w:top w:w="15" w:type="dxa"/>
              <w:left w:w="15" w:type="dxa"/>
              <w:right w:w="15" w:type="dxa"/>
            </w:tcMar>
            <w:vAlign w:val="top"/>
          </w:tcPr>
          <w:p w14:paraId="048D3AC5">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消防斧</w:t>
            </w:r>
          </w:p>
        </w:tc>
        <w:tc>
          <w:tcPr>
            <w:tcW w:w="1249" w:type="pct"/>
            <w:shd w:val="clear" w:color="auto" w:fill="auto"/>
            <w:noWrap/>
            <w:tcMar>
              <w:top w:w="15" w:type="dxa"/>
              <w:left w:w="15" w:type="dxa"/>
              <w:right w:w="15" w:type="dxa"/>
            </w:tcMar>
            <w:vAlign w:val="top"/>
          </w:tcPr>
          <w:p w14:paraId="6832A1ED">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top"/>
          </w:tcPr>
          <w:p w14:paraId="041620F9">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把</w:t>
            </w:r>
          </w:p>
        </w:tc>
        <w:tc>
          <w:tcPr>
            <w:tcW w:w="675" w:type="pct"/>
            <w:shd w:val="clear" w:color="auto" w:fill="auto"/>
            <w:noWrap/>
            <w:tcMar>
              <w:top w:w="15" w:type="dxa"/>
              <w:left w:w="15" w:type="dxa"/>
              <w:right w:w="15" w:type="dxa"/>
            </w:tcMar>
            <w:vAlign w:val="top"/>
          </w:tcPr>
          <w:p w14:paraId="7DAA13EE">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1</w:t>
            </w:r>
          </w:p>
        </w:tc>
        <w:tc>
          <w:tcPr>
            <w:tcW w:w="898" w:type="pct"/>
            <w:shd w:val="clear" w:color="auto" w:fill="auto"/>
            <w:noWrap/>
            <w:tcMar>
              <w:top w:w="15" w:type="dxa"/>
              <w:left w:w="15" w:type="dxa"/>
              <w:right w:w="15" w:type="dxa"/>
            </w:tcMar>
            <w:vAlign w:val="center"/>
          </w:tcPr>
          <w:p w14:paraId="3A018C6A">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0DDCE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5A2DD089">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17</w:t>
            </w:r>
          </w:p>
        </w:tc>
        <w:tc>
          <w:tcPr>
            <w:tcW w:w="1069" w:type="pct"/>
            <w:shd w:val="clear" w:color="auto" w:fill="auto"/>
            <w:noWrap/>
            <w:tcMar>
              <w:top w:w="15" w:type="dxa"/>
              <w:left w:w="15" w:type="dxa"/>
              <w:right w:w="15" w:type="dxa"/>
            </w:tcMar>
            <w:vAlign w:val="top"/>
          </w:tcPr>
          <w:p w14:paraId="1C783F87">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消防锹</w:t>
            </w:r>
          </w:p>
        </w:tc>
        <w:tc>
          <w:tcPr>
            <w:tcW w:w="1249" w:type="pct"/>
            <w:shd w:val="clear" w:color="auto" w:fill="auto"/>
            <w:noWrap/>
            <w:tcMar>
              <w:top w:w="15" w:type="dxa"/>
              <w:left w:w="15" w:type="dxa"/>
              <w:right w:w="15" w:type="dxa"/>
            </w:tcMar>
            <w:vAlign w:val="top"/>
          </w:tcPr>
          <w:p w14:paraId="2752EFEE">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top"/>
          </w:tcPr>
          <w:p w14:paraId="316912BB">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把</w:t>
            </w:r>
          </w:p>
        </w:tc>
        <w:tc>
          <w:tcPr>
            <w:tcW w:w="675" w:type="pct"/>
            <w:shd w:val="clear" w:color="auto" w:fill="auto"/>
            <w:noWrap/>
            <w:tcMar>
              <w:top w:w="15" w:type="dxa"/>
              <w:left w:w="15" w:type="dxa"/>
              <w:right w:w="15" w:type="dxa"/>
            </w:tcMar>
            <w:vAlign w:val="top"/>
          </w:tcPr>
          <w:p w14:paraId="23712FC7">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1</w:t>
            </w:r>
          </w:p>
        </w:tc>
        <w:tc>
          <w:tcPr>
            <w:tcW w:w="898" w:type="pct"/>
            <w:shd w:val="clear" w:color="auto" w:fill="auto"/>
            <w:noWrap/>
            <w:tcMar>
              <w:top w:w="15" w:type="dxa"/>
              <w:left w:w="15" w:type="dxa"/>
              <w:right w:w="15" w:type="dxa"/>
            </w:tcMar>
            <w:vAlign w:val="center"/>
          </w:tcPr>
          <w:p w14:paraId="5C68A66D">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7BD58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ABC7BB5">
            <w:pPr>
              <w:widowControl/>
              <w:spacing w:line="240" w:lineRule="auto"/>
              <w:ind w:left="480" w:leftChars="0" w:hanging="480" w:hangingChars="200"/>
              <w:jc w:val="center"/>
              <w:textAlignment w:val="center"/>
              <w:rPr>
                <w:rFonts w:hint="eastAsia" w:ascii="宋体" w:hAnsi="宋体" w:eastAsiaTheme="minorEastAsia" w:cstheme="minorBidi"/>
                <w:color w:val="000000" w:themeColor="text1"/>
                <w:kern w:val="2"/>
                <w:sz w:val="24"/>
                <w:szCs w:val="24"/>
                <w:lang w:val="en-US" w:eastAsia="zh-CN" w:bidi="ar-SA"/>
                <w14:textFill>
                  <w14:solidFill>
                    <w14:schemeClr w14:val="tx1"/>
                  </w14:solidFill>
                </w14:textFill>
              </w:rPr>
            </w:pPr>
            <w:r>
              <w:rPr>
                <w:rFonts w:hint="eastAsia" w:ascii="宋体" w:hAnsi="宋体"/>
                <w:color w:val="000000" w:themeColor="text1"/>
                <w:sz w:val="24"/>
                <w14:textFill>
                  <w14:solidFill>
                    <w14:schemeClr w14:val="tx1"/>
                  </w14:solidFill>
                </w14:textFill>
              </w:rPr>
              <w:t>18</w:t>
            </w:r>
          </w:p>
        </w:tc>
        <w:tc>
          <w:tcPr>
            <w:tcW w:w="1069" w:type="pct"/>
            <w:shd w:val="clear" w:color="auto" w:fill="auto"/>
            <w:noWrap/>
            <w:tcMar>
              <w:top w:w="15" w:type="dxa"/>
              <w:left w:w="15" w:type="dxa"/>
              <w:right w:w="15" w:type="dxa"/>
            </w:tcMar>
            <w:vAlign w:val="top"/>
          </w:tcPr>
          <w:p w14:paraId="5C8EB498">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干粉灭火器</w:t>
            </w:r>
          </w:p>
        </w:tc>
        <w:tc>
          <w:tcPr>
            <w:tcW w:w="1249" w:type="pct"/>
            <w:shd w:val="clear" w:color="auto" w:fill="auto"/>
            <w:noWrap/>
            <w:tcMar>
              <w:top w:w="15" w:type="dxa"/>
              <w:left w:w="15" w:type="dxa"/>
              <w:right w:w="15" w:type="dxa"/>
            </w:tcMar>
            <w:vAlign w:val="top"/>
          </w:tcPr>
          <w:p w14:paraId="1A136061">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top"/>
          </w:tcPr>
          <w:p w14:paraId="04288E6E">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具</w:t>
            </w:r>
          </w:p>
        </w:tc>
        <w:tc>
          <w:tcPr>
            <w:tcW w:w="675" w:type="pct"/>
            <w:shd w:val="clear" w:color="auto" w:fill="auto"/>
            <w:noWrap/>
            <w:tcMar>
              <w:top w:w="15" w:type="dxa"/>
              <w:left w:w="15" w:type="dxa"/>
              <w:right w:w="15" w:type="dxa"/>
            </w:tcMar>
            <w:vAlign w:val="top"/>
          </w:tcPr>
          <w:p w14:paraId="7D7E4CDD">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1</w:t>
            </w:r>
          </w:p>
        </w:tc>
        <w:tc>
          <w:tcPr>
            <w:tcW w:w="898" w:type="pct"/>
            <w:shd w:val="clear" w:color="auto" w:fill="auto"/>
            <w:noWrap/>
            <w:tcMar>
              <w:top w:w="15" w:type="dxa"/>
              <w:left w:w="15" w:type="dxa"/>
              <w:right w:w="15" w:type="dxa"/>
            </w:tcMar>
            <w:vAlign w:val="center"/>
          </w:tcPr>
          <w:p w14:paraId="39717817">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7827C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00" w:type="pct"/>
            <w:shd w:val="clear" w:color="auto" w:fill="auto"/>
            <w:noWrap/>
            <w:tcMar>
              <w:top w:w="15" w:type="dxa"/>
              <w:left w:w="15" w:type="dxa"/>
              <w:right w:w="15" w:type="dxa"/>
            </w:tcMar>
            <w:vAlign w:val="center"/>
          </w:tcPr>
          <w:p w14:paraId="6788F49C">
            <w:pPr>
              <w:widowControl/>
              <w:spacing w:line="240" w:lineRule="auto"/>
              <w:ind w:left="480" w:leftChars="0" w:hanging="480" w:hangingChars="200"/>
              <w:jc w:val="center"/>
              <w:textAlignment w:val="center"/>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19</w:t>
            </w:r>
          </w:p>
        </w:tc>
        <w:tc>
          <w:tcPr>
            <w:tcW w:w="1069" w:type="pct"/>
            <w:shd w:val="clear" w:color="auto" w:fill="auto"/>
            <w:noWrap/>
            <w:tcMar>
              <w:top w:w="15" w:type="dxa"/>
              <w:left w:w="15" w:type="dxa"/>
              <w:right w:w="15" w:type="dxa"/>
            </w:tcMar>
            <w:vAlign w:val="center"/>
          </w:tcPr>
          <w:p w14:paraId="3F959388">
            <w:pPr>
              <w:adjustRightInd w:val="0"/>
              <w:snapToGrid w:val="0"/>
              <w:spacing w:line="360" w:lineRule="auto"/>
              <w:rPr>
                <w:rFonts w:hint="eastAsia" w:ascii="宋体" w:hAnsi="宋体" w:cs="Arial" w:eastAsiaTheme="minorEastAsia"/>
                <w:kern w:val="2"/>
                <w:sz w:val="24"/>
                <w:szCs w:val="24"/>
                <w:lang w:val="en-US" w:eastAsia="zh-CN" w:bidi="ar-SA"/>
              </w:rPr>
            </w:pPr>
            <w:r>
              <w:rPr>
                <w:rFonts w:hint="eastAsia" w:ascii="宋体" w:hAnsi="宋体" w:cs="Arial"/>
                <w:sz w:val="24"/>
                <w:szCs w:val="24"/>
              </w:rPr>
              <w:t>底盘工具及附件</w:t>
            </w:r>
          </w:p>
        </w:tc>
        <w:tc>
          <w:tcPr>
            <w:tcW w:w="1249" w:type="pct"/>
            <w:shd w:val="clear" w:color="auto" w:fill="auto"/>
            <w:noWrap/>
            <w:tcMar>
              <w:top w:w="15" w:type="dxa"/>
              <w:left w:w="15" w:type="dxa"/>
              <w:right w:w="15" w:type="dxa"/>
            </w:tcMar>
            <w:vAlign w:val="center"/>
          </w:tcPr>
          <w:p w14:paraId="2C74642A">
            <w:pPr>
              <w:adjustRightInd w:val="0"/>
              <w:snapToGrid w:val="0"/>
              <w:spacing w:line="360" w:lineRule="auto"/>
              <w:rPr>
                <w:rFonts w:hint="eastAsia" w:ascii="宋体" w:hAnsi="宋体" w:cs="Arial" w:eastAsiaTheme="minorEastAsia"/>
                <w:kern w:val="2"/>
                <w:sz w:val="24"/>
                <w:szCs w:val="24"/>
                <w:lang w:val="en-US" w:eastAsia="zh-CN" w:bidi="ar-SA"/>
              </w:rPr>
            </w:pPr>
          </w:p>
        </w:tc>
        <w:tc>
          <w:tcPr>
            <w:tcW w:w="806" w:type="pct"/>
            <w:shd w:val="clear" w:color="auto" w:fill="auto"/>
            <w:noWrap/>
            <w:tcMar>
              <w:top w:w="15" w:type="dxa"/>
              <w:left w:w="15" w:type="dxa"/>
              <w:right w:w="15" w:type="dxa"/>
            </w:tcMar>
            <w:vAlign w:val="center"/>
          </w:tcPr>
          <w:p w14:paraId="2399B058">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hint="eastAsia" w:ascii="宋体" w:hAnsi="宋体" w:cs="Arial"/>
                <w:sz w:val="24"/>
                <w:szCs w:val="24"/>
              </w:rPr>
              <w:t>套</w:t>
            </w:r>
          </w:p>
        </w:tc>
        <w:tc>
          <w:tcPr>
            <w:tcW w:w="675" w:type="pct"/>
            <w:shd w:val="clear" w:color="auto" w:fill="auto"/>
            <w:noWrap/>
            <w:tcMar>
              <w:top w:w="15" w:type="dxa"/>
              <w:left w:w="15" w:type="dxa"/>
              <w:right w:w="15" w:type="dxa"/>
            </w:tcMar>
            <w:vAlign w:val="center"/>
          </w:tcPr>
          <w:p w14:paraId="36C421B1">
            <w:pPr>
              <w:adjustRightInd w:val="0"/>
              <w:snapToGrid w:val="0"/>
              <w:spacing w:line="360" w:lineRule="auto"/>
              <w:jc w:val="center"/>
              <w:rPr>
                <w:rFonts w:hint="eastAsia" w:ascii="宋体" w:hAnsi="宋体" w:cs="Arial" w:eastAsiaTheme="minorEastAsia"/>
                <w:kern w:val="2"/>
                <w:sz w:val="24"/>
                <w:szCs w:val="24"/>
                <w:lang w:val="en-US" w:eastAsia="zh-CN" w:bidi="ar-SA"/>
              </w:rPr>
            </w:pPr>
            <w:r>
              <w:rPr>
                <w:rFonts w:ascii="宋体" w:hAnsi="宋体" w:cs="Arial"/>
                <w:sz w:val="24"/>
                <w:szCs w:val="24"/>
              </w:rPr>
              <w:t>1</w:t>
            </w:r>
          </w:p>
        </w:tc>
        <w:tc>
          <w:tcPr>
            <w:tcW w:w="898" w:type="pct"/>
            <w:shd w:val="clear" w:color="auto" w:fill="auto"/>
            <w:noWrap/>
            <w:tcMar>
              <w:top w:w="15" w:type="dxa"/>
              <w:left w:w="15" w:type="dxa"/>
              <w:right w:w="15" w:type="dxa"/>
            </w:tcMar>
            <w:vAlign w:val="center"/>
          </w:tcPr>
          <w:p w14:paraId="4561F655">
            <w:pPr>
              <w:adjustRightInd w:val="0"/>
              <w:snapToGrid w:val="0"/>
              <w:spacing w:line="240" w:lineRule="auto"/>
              <w:jc w:val="center"/>
              <w:rPr>
                <w:rFonts w:ascii="宋体" w:hAnsi="宋体" w:cs="Arial"/>
                <w:color w:val="000000" w:themeColor="text1"/>
                <w:sz w:val="24"/>
                <w14:textFill>
                  <w14:solidFill>
                    <w14:schemeClr w14:val="tx1"/>
                  </w14:solidFill>
                </w14:textFill>
              </w:rPr>
            </w:pPr>
          </w:p>
        </w:tc>
      </w:tr>
      <w:tr w14:paraId="183FA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00" w:type="pct"/>
            <w:gridSpan w:val="6"/>
            <w:shd w:val="clear" w:color="auto" w:fill="auto"/>
            <w:noWrap/>
            <w:tcMar>
              <w:top w:w="15" w:type="dxa"/>
              <w:left w:w="15" w:type="dxa"/>
              <w:right w:w="15" w:type="dxa"/>
            </w:tcMar>
            <w:vAlign w:val="center"/>
          </w:tcPr>
          <w:p w14:paraId="5194EE3C">
            <w:pPr>
              <w:adjustRightInd w:val="0"/>
              <w:snapToGrid w:val="0"/>
              <w:spacing w:line="240" w:lineRule="auto"/>
              <w:jc w:val="left"/>
              <w:rPr>
                <w:rFonts w:hint="eastAsia" w:ascii="宋体" w:hAnsi="宋体" w:eastAsia="宋体" w:cs="Arial"/>
                <w:color w:val="000000" w:themeColor="text1"/>
                <w:sz w:val="24"/>
                <w:lang w:eastAsia="zh-CN"/>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(十</w:t>
            </w:r>
            <w:r>
              <w:rPr>
                <w:rFonts w:hint="eastAsia" w:ascii="宋体" w:hAnsi="宋体" w:eastAsia="宋体" w:cs="宋体"/>
                <w:b/>
                <w:color w:val="000000" w:themeColor="text1"/>
                <w:kern w:val="0"/>
                <w:sz w:val="24"/>
                <w:lang w:val="en-US" w:eastAsia="zh-CN"/>
                <w14:textFill>
                  <w14:solidFill>
                    <w14:schemeClr w14:val="tx1"/>
                  </w14:solidFill>
                </w14:textFill>
              </w:rPr>
              <w:t>四</w:t>
            </w:r>
            <w:r>
              <w:rPr>
                <w:rFonts w:hint="eastAsia" w:ascii="宋体" w:hAnsi="宋体" w:eastAsia="宋体" w:cs="宋体"/>
                <w:b/>
                <w:color w:val="000000" w:themeColor="text1"/>
                <w:kern w:val="0"/>
                <w:sz w:val="24"/>
                <w14:textFill>
                  <w14:solidFill>
                    <w14:schemeClr w14:val="tx1"/>
                  </w14:solidFill>
                </w14:textFill>
              </w:rPr>
              <w:t xml:space="preserve">) </w:t>
            </w:r>
            <w:r>
              <w:rPr>
                <w:rFonts w:hint="eastAsia" w:ascii="宋体" w:hAnsi="宋体" w:eastAsia="宋体" w:cs="宋体"/>
                <w:b/>
                <w:color w:val="000000" w:themeColor="text1"/>
                <w:kern w:val="0"/>
                <w:sz w:val="24"/>
                <w:lang w:val="en-US" w:eastAsia="zh-CN"/>
                <w14:textFill>
                  <w14:solidFill>
                    <w14:schemeClr w14:val="tx1"/>
                  </w14:solidFill>
                </w14:textFill>
              </w:rPr>
              <w:t>其他</w:t>
            </w:r>
          </w:p>
        </w:tc>
      </w:tr>
      <w:tr w14:paraId="4012C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jc w:val="center"/>
        </w:trPr>
        <w:tc>
          <w:tcPr>
            <w:tcW w:w="5000" w:type="pct"/>
            <w:gridSpan w:val="6"/>
            <w:shd w:val="clear" w:color="auto" w:fill="auto"/>
            <w:noWrap/>
            <w:tcMar>
              <w:top w:w="15" w:type="dxa"/>
              <w:left w:w="15" w:type="dxa"/>
              <w:right w:w="15" w:type="dxa"/>
            </w:tcMar>
            <w:vAlign w:val="center"/>
          </w:tcPr>
          <w:p w14:paraId="564807F3">
            <w:pPr>
              <w:adjustRightInd w:val="0"/>
              <w:snapToGrid w:val="0"/>
              <w:spacing w:line="240" w:lineRule="auto"/>
              <w:jc w:val="center"/>
              <w:rPr>
                <w:rFonts w:hint="default" w:ascii="宋体" w:hAnsi="宋体" w:cs="Arial" w:eastAsiaTheme="minorEastAsia"/>
                <w:color w:val="000000" w:themeColor="text1"/>
                <w:sz w:val="24"/>
                <w:lang w:val="en-US" w:eastAsia="zh-CN"/>
                <w14:textFill>
                  <w14:solidFill>
                    <w14:schemeClr w14:val="tx1"/>
                  </w14:solidFill>
                </w14:textFill>
              </w:rPr>
            </w:pPr>
            <w:r>
              <w:rPr>
                <w:rFonts w:hint="eastAsia" w:ascii="宋体" w:hAnsi="宋体" w:cs="Arial"/>
                <w:color w:val="000000" w:themeColor="text1"/>
                <w:sz w:val="24"/>
                <w:lang w:val="en-US" w:eastAsia="zh-CN"/>
                <w14:textFill>
                  <w14:solidFill>
                    <w14:schemeClr w14:val="tx1"/>
                  </w14:solidFill>
                </w14:textFill>
              </w:rPr>
              <w:t>根据客户需求，配合对器材箱布局进行调整</w:t>
            </w:r>
          </w:p>
        </w:tc>
      </w:tr>
    </w:tbl>
    <w:p w14:paraId="26873BC4">
      <w:pPr>
        <w:pStyle w:val="4"/>
        <w:ind w:left="0" w:leftChars="0" w:firstLine="0" w:firstLineChars="0"/>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2标包：电动叉车</w:t>
      </w:r>
    </w:p>
    <w:tbl>
      <w:tblPr>
        <w:tblStyle w:val="9"/>
        <w:tblW w:w="8602"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28"/>
        <w:gridCol w:w="1562"/>
        <w:gridCol w:w="3312"/>
      </w:tblGrid>
      <w:tr w14:paraId="6EAF5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25AD2815">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562" w:type="dxa"/>
            <w:noWrap w:val="0"/>
            <w:vAlign w:val="top"/>
          </w:tcPr>
          <w:p w14:paraId="4609DFAF">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单位</w:t>
            </w:r>
          </w:p>
        </w:tc>
        <w:tc>
          <w:tcPr>
            <w:tcW w:w="3312" w:type="dxa"/>
            <w:noWrap w:val="0"/>
            <w:vAlign w:val="top"/>
          </w:tcPr>
          <w:p w14:paraId="284C65C1">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技术参数</w:t>
            </w:r>
          </w:p>
        </w:tc>
      </w:tr>
      <w:tr w14:paraId="50DAC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697CFDC1">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负载能力</w:t>
            </w:r>
          </w:p>
        </w:tc>
        <w:tc>
          <w:tcPr>
            <w:tcW w:w="1562" w:type="dxa"/>
            <w:noWrap w:val="0"/>
            <w:vAlign w:val="top"/>
          </w:tcPr>
          <w:p w14:paraId="37C7577F">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kg</w:t>
            </w:r>
          </w:p>
        </w:tc>
        <w:tc>
          <w:tcPr>
            <w:tcW w:w="3312" w:type="dxa"/>
            <w:noWrap w:val="0"/>
            <w:vAlign w:val="top"/>
          </w:tcPr>
          <w:p w14:paraId="20055A81">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3000</w:t>
            </w:r>
          </w:p>
        </w:tc>
      </w:tr>
      <w:tr w14:paraId="37138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28" w:type="dxa"/>
            <w:noWrap w:val="0"/>
            <w:vAlign w:val="top"/>
          </w:tcPr>
          <w:p w14:paraId="0D32E7A5">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载荷中心</w:t>
            </w:r>
          </w:p>
        </w:tc>
        <w:tc>
          <w:tcPr>
            <w:tcW w:w="1562" w:type="dxa"/>
            <w:noWrap w:val="0"/>
            <w:vAlign w:val="top"/>
          </w:tcPr>
          <w:p w14:paraId="15C93D32">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mm</w:t>
            </w:r>
          </w:p>
        </w:tc>
        <w:tc>
          <w:tcPr>
            <w:tcW w:w="3312" w:type="dxa"/>
            <w:noWrap w:val="0"/>
            <w:vAlign w:val="top"/>
          </w:tcPr>
          <w:p w14:paraId="1DE53777">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500</w:t>
            </w:r>
          </w:p>
        </w:tc>
      </w:tr>
      <w:tr w14:paraId="3F4E2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2351C742">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前悬距</w:t>
            </w:r>
          </w:p>
        </w:tc>
        <w:tc>
          <w:tcPr>
            <w:tcW w:w="1562" w:type="dxa"/>
            <w:noWrap w:val="0"/>
            <w:vAlign w:val="top"/>
          </w:tcPr>
          <w:p w14:paraId="0E2A4BFC">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mm</w:t>
            </w:r>
          </w:p>
        </w:tc>
        <w:tc>
          <w:tcPr>
            <w:tcW w:w="3312" w:type="dxa"/>
            <w:noWrap w:val="0"/>
            <w:vAlign w:val="top"/>
          </w:tcPr>
          <w:p w14:paraId="28DD301C">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475</w:t>
            </w:r>
          </w:p>
        </w:tc>
      </w:tr>
      <w:tr w14:paraId="6B064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62C10080">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轴距</w:t>
            </w:r>
          </w:p>
        </w:tc>
        <w:tc>
          <w:tcPr>
            <w:tcW w:w="1562" w:type="dxa"/>
            <w:noWrap w:val="0"/>
            <w:vAlign w:val="top"/>
          </w:tcPr>
          <w:p w14:paraId="5BF38C5D">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mm</w:t>
            </w:r>
          </w:p>
        </w:tc>
        <w:tc>
          <w:tcPr>
            <w:tcW w:w="3312" w:type="dxa"/>
            <w:noWrap w:val="0"/>
            <w:vAlign w:val="top"/>
          </w:tcPr>
          <w:p w14:paraId="0A5F6FB5">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1750</w:t>
            </w:r>
          </w:p>
        </w:tc>
      </w:tr>
      <w:tr w14:paraId="06372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2DD921F9">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总重（含电池）</w:t>
            </w:r>
          </w:p>
        </w:tc>
        <w:tc>
          <w:tcPr>
            <w:tcW w:w="1562" w:type="dxa"/>
            <w:noWrap w:val="0"/>
            <w:vAlign w:val="top"/>
          </w:tcPr>
          <w:p w14:paraId="6BC606E5">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kg</w:t>
            </w:r>
          </w:p>
        </w:tc>
        <w:tc>
          <w:tcPr>
            <w:tcW w:w="3312" w:type="dxa"/>
            <w:noWrap w:val="0"/>
            <w:vAlign w:val="top"/>
          </w:tcPr>
          <w:p w14:paraId="67502D59">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4200</w:t>
            </w:r>
          </w:p>
        </w:tc>
      </w:tr>
      <w:tr w14:paraId="53C25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6C9E4E6B">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前轮尺寸</w:t>
            </w:r>
          </w:p>
        </w:tc>
        <w:tc>
          <w:tcPr>
            <w:tcW w:w="1562" w:type="dxa"/>
            <w:noWrap w:val="0"/>
            <w:vAlign w:val="top"/>
          </w:tcPr>
          <w:p w14:paraId="49241594">
            <w:pPr>
              <w:rPr>
                <w:rFonts w:hint="eastAsia" w:ascii="宋体" w:hAnsi="宋体" w:eastAsia="宋体" w:cs="宋体"/>
                <w:sz w:val="24"/>
                <w:szCs w:val="24"/>
                <w:vertAlign w:val="baseline"/>
              </w:rPr>
            </w:pPr>
          </w:p>
        </w:tc>
        <w:tc>
          <w:tcPr>
            <w:tcW w:w="3312" w:type="dxa"/>
            <w:noWrap w:val="0"/>
            <w:vAlign w:val="top"/>
          </w:tcPr>
          <w:p w14:paraId="021CC967">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28x9-15-14PR</w:t>
            </w:r>
          </w:p>
        </w:tc>
      </w:tr>
      <w:tr w14:paraId="022D2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6A10A265">
            <w:pP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eastAsia="zh-CN"/>
              </w:rPr>
              <w:t>后轮尺寸</w:t>
            </w:r>
          </w:p>
        </w:tc>
        <w:tc>
          <w:tcPr>
            <w:tcW w:w="1562" w:type="dxa"/>
            <w:noWrap w:val="0"/>
            <w:vAlign w:val="top"/>
          </w:tcPr>
          <w:p w14:paraId="7C6A4AD1">
            <w:pPr>
              <w:rPr>
                <w:rFonts w:hint="eastAsia" w:ascii="宋体" w:hAnsi="宋体" w:eastAsia="宋体" w:cs="宋体"/>
                <w:sz w:val="24"/>
                <w:szCs w:val="24"/>
                <w:vertAlign w:val="baseline"/>
              </w:rPr>
            </w:pPr>
          </w:p>
        </w:tc>
        <w:tc>
          <w:tcPr>
            <w:tcW w:w="3312" w:type="dxa"/>
            <w:noWrap w:val="0"/>
            <w:vAlign w:val="top"/>
          </w:tcPr>
          <w:p w14:paraId="76FB68DD">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200/50-10</w:t>
            </w:r>
          </w:p>
        </w:tc>
      </w:tr>
      <w:tr w14:paraId="687E6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798EC2EF">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前</w:t>
            </w:r>
            <w:r>
              <w:rPr>
                <w:rFonts w:hint="eastAsia" w:ascii="宋体" w:hAnsi="宋体" w:eastAsia="宋体" w:cs="宋体"/>
                <w:sz w:val="24"/>
                <w:szCs w:val="24"/>
                <w:vertAlign w:val="baseline"/>
                <w:lang w:val="en-US" w:eastAsia="zh-CN"/>
              </w:rPr>
              <w:t>/后轮数量，x=驱动轮</w:t>
            </w:r>
          </w:p>
        </w:tc>
        <w:tc>
          <w:tcPr>
            <w:tcW w:w="1562" w:type="dxa"/>
            <w:noWrap w:val="0"/>
            <w:vAlign w:val="top"/>
          </w:tcPr>
          <w:p w14:paraId="139D5F73">
            <w:pPr>
              <w:rPr>
                <w:rFonts w:hint="eastAsia" w:ascii="宋体" w:hAnsi="宋体" w:eastAsia="宋体" w:cs="宋体"/>
                <w:sz w:val="24"/>
                <w:szCs w:val="24"/>
                <w:vertAlign w:val="baseline"/>
              </w:rPr>
            </w:pPr>
          </w:p>
        </w:tc>
        <w:tc>
          <w:tcPr>
            <w:tcW w:w="3312" w:type="dxa"/>
            <w:noWrap w:val="0"/>
            <w:vAlign w:val="top"/>
          </w:tcPr>
          <w:p w14:paraId="6179BAAE">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2x/2</w:t>
            </w:r>
          </w:p>
        </w:tc>
      </w:tr>
      <w:tr w14:paraId="78BA6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1DA92F45">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前轮距</w:t>
            </w:r>
          </w:p>
        </w:tc>
        <w:tc>
          <w:tcPr>
            <w:tcW w:w="1562" w:type="dxa"/>
            <w:noWrap w:val="0"/>
            <w:vAlign w:val="top"/>
          </w:tcPr>
          <w:p w14:paraId="1838654D">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3BB43700">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1000</w:t>
            </w:r>
          </w:p>
        </w:tc>
      </w:tr>
      <w:tr w14:paraId="08996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3D872FD7">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后轮距</w:t>
            </w:r>
          </w:p>
        </w:tc>
        <w:tc>
          <w:tcPr>
            <w:tcW w:w="1562" w:type="dxa"/>
            <w:noWrap w:val="0"/>
            <w:vAlign w:val="top"/>
          </w:tcPr>
          <w:p w14:paraId="21BDD405">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6A0CFD3D">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990</w:t>
            </w:r>
          </w:p>
        </w:tc>
      </w:tr>
      <w:tr w14:paraId="450BA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1EC8E0F9">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前倾角度</w:t>
            </w:r>
            <w:r>
              <w:rPr>
                <w:rFonts w:hint="eastAsia" w:ascii="宋体" w:hAnsi="宋体" w:eastAsia="宋体" w:cs="宋体"/>
                <w:sz w:val="24"/>
                <w:szCs w:val="24"/>
                <w:vertAlign w:val="baseline"/>
                <w:lang w:val="en-US" w:eastAsia="zh-CN"/>
              </w:rPr>
              <w:t>/后倾角度</w:t>
            </w:r>
          </w:p>
        </w:tc>
        <w:tc>
          <w:tcPr>
            <w:tcW w:w="1562" w:type="dxa"/>
            <w:noWrap w:val="0"/>
            <w:vAlign w:val="top"/>
          </w:tcPr>
          <w:p w14:paraId="549659DB">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deg</w:t>
            </w:r>
          </w:p>
        </w:tc>
        <w:tc>
          <w:tcPr>
            <w:tcW w:w="3312" w:type="dxa"/>
            <w:noWrap w:val="0"/>
            <w:vAlign w:val="top"/>
          </w:tcPr>
          <w:p w14:paraId="49A95E1E">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6/10</w:t>
            </w:r>
          </w:p>
        </w:tc>
      </w:tr>
      <w:tr w14:paraId="0DD99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0D54F18E">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门架最小高度</w:t>
            </w:r>
          </w:p>
        </w:tc>
        <w:tc>
          <w:tcPr>
            <w:tcW w:w="1562" w:type="dxa"/>
            <w:noWrap w:val="0"/>
            <w:vAlign w:val="top"/>
          </w:tcPr>
          <w:p w14:paraId="7A078B58">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4140A2D9">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2055</w:t>
            </w:r>
          </w:p>
        </w:tc>
      </w:tr>
      <w:tr w14:paraId="17D9F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67521B5B">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自由起升高度</w:t>
            </w:r>
          </w:p>
        </w:tc>
        <w:tc>
          <w:tcPr>
            <w:tcW w:w="1562" w:type="dxa"/>
            <w:noWrap w:val="0"/>
            <w:vAlign w:val="top"/>
          </w:tcPr>
          <w:p w14:paraId="7D06D697">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7D860E69">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145</w:t>
            </w:r>
          </w:p>
        </w:tc>
      </w:tr>
      <w:tr w14:paraId="73836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41317264">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起升高度</w:t>
            </w:r>
          </w:p>
        </w:tc>
        <w:tc>
          <w:tcPr>
            <w:tcW w:w="1562" w:type="dxa"/>
            <w:noWrap w:val="0"/>
            <w:vAlign w:val="top"/>
          </w:tcPr>
          <w:p w14:paraId="0F5E11CE">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0D711B8B">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3000</w:t>
            </w:r>
          </w:p>
        </w:tc>
      </w:tr>
      <w:tr w14:paraId="23B02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28" w:type="dxa"/>
            <w:noWrap w:val="0"/>
            <w:vAlign w:val="top"/>
          </w:tcPr>
          <w:p w14:paraId="6E2136F3">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门架最大高度（离地面）</w:t>
            </w:r>
          </w:p>
        </w:tc>
        <w:tc>
          <w:tcPr>
            <w:tcW w:w="1562" w:type="dxa"/>
            <w:noWrap w:val="0"/>
            <w:vAlign w:val="top"/>
          </w:tcPr>
          <w:p w14:paraId="7F4E66A9">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07B6E13A">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4110</w:t>
            </w:r>
          </w:p>
        </w:tc>
      </w:tr>
      <w:tr w14:paraId="0B415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1CF13336">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护顶架高度</w:t>
            </w:r>
          </w:p>
        </w:tc>
        <w:tc>
          <w:tcPr>
            <w:tcW w:w="1562" w:type="dxa"/>
            <w:noWrap w:val="0"/>
            <w:vAlign w:val="top"/>
          </w:tcPr>
          <w:p w14:paraId="783C0315">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2861D4C7">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2201</w:t>
            </w:r>
          </w:p>
        </w:tc>
      </w:tr>
      <w:tr w14:paraId="12117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418B785C">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全长（不计货叉）</w:t>
            </w:r>
          </w:p>
        </w:tc>
        <w:tc>
          <w:tcPr>
            <w:tcW w:w="1562" w:type="dxa"/>
            <w:noWrap w:val="0"/>
            <w:vAlign w:val="top"/>
          </w:tcPr>
          <w:p w14:paraId="6B6AA688">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106947C4">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2582</w:t>
            </w:r>
          </w:p>
        </w:tc>
      </w:tr>
      <w:tr w14:paraId="6EBC8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1AB3DF5F">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总宽</w:t>
            </w:r>
          </w:p>
        </w:tc>
        <w:tc>
          <w:tcPr>
            <w:tcW w:w="1562" w:type="dxa"/>
            <w:noWrap w:val="0"/>
            <w:vAlign w:val="top"/>
          </w:tcPr>
          <w:p w14:paraId="7AE047DF">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31E149C4">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1238</w:t>
            </w:r>
          </w:p>
        </w:tc>
      </w:tr>
      <w:tr w14:paraId="4DF15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1085AF08">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货叉尺寸</w:t>
            </w:r>
          </w:p>
        </w:tc>
        <w:tc>
          <w:tcPr>
            <w:tcW w:w="1562" w:type="dxa"/>
            <w:noWrap w:val="0"/>
            <w:vAlign w:val="top"/>
          </w:tcPr>
          <w:p w14:paraId="3D22193B">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3F9889BF">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1220x122x45</w:t>
            </w:r>
          </w:p>
        </w:tc>
      </w:tr>
      <w:tr w14:paraId="62EE3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62E4CD48">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门架处最小离地间隙</w:t>
            </w:r>
          </w:p>
        </w:tc>
        <w:tc>
          <w:tcPr>
            <w:tcW w:w="1562" w:type="dxa"/>
            <w:noWrap w:val="0"/>
            <w:vAlign w:val="top"/>
          </w:tcPr>
          <w:p w14:paraId="4EAF7463">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0BCC7C8E">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125(满载）</w:t>
            </w:r>
          </w:p>
        </w:tc>
      </w:tr>
      <w:tr w14:paraId="0B041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08B4B3CB">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车架处最小离地间隙</w:t>
            </w:r>
          </w:p>
        </w:tc>
        <w:tc>
          <w:tcPr>
            <w:tcW w:w="1562" w:type="dxa"/>
            <w:noWrap w:val="0"/>
            <w:vAlign w:val="top"/>
          </w:tcPr>
          <w:p w14:paraId="32A95118">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6E1BDCBC">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135（满载）</w:t>
            </w:r>
          </w:p>
        </w:tc>
      </w:tr>
      <w:tr w14:paraId="0968E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1C222EF7">
            <w:pP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通道宽度（</w:t>
            </w:r>
            <w:r>
              <w:rPr>
                <w:rFonts w:hint="eastAsia" w:ascii="宋体" w:hAnsi="宋体" w:eastAsia="宋体" w:cs="宋体"/>
                <w:sz w:val="24"/>
                <w:szCs w:val="24"/>
                <w:vertAlign w:val="baseline"/>
                <w:lang w:val="en-US" w:eastAsia="zh-CN"/>
              </w:rPr>
              <w:t>1000x1200横置</w:t>
            </w:r>
            <w:r>
              <w:rPr>
                <w:rFonts w:hint="eastAsia" w:ascii="宋体" w:hAnsi="宋体" w:eastAsia="宋体" w:cs="宋体"/>
                <w:sz w:val="24"/>
                <w:szCs w:val="24"/>
                <w:vertAlign w:val="baseline"/>
                <w:lang w:eastAsia="zh-CN"/>
              </w:rPr>
              <w:t>托盘）</w:t>
            </w:r>
          </w:p>
        </w:tc>
        <w:tc>
          <w:tcPr>
            <w:tcW w:w="1562" w:type="dxa"/>
            <w:noWrap w:val="0"/>
            <w:vAlign w:val="top"/>
          </w:tcPr>
          <w:p w14:paraId="7DCF7C48">
            <w:pP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mm</w:t>
            </w:r>
          </w:p>
        </w:tc>
        <w:tc>
          <w:tcPr>
            <w:tcW w:w="3312" w:type="dxa"/>
            <w:noWrap w:val="0"/>
            <w:vAlign w:val="top"/>
          </w:tcPr>
          <w:p w14:paraId="63C1D381">
            <w:pPr>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4045</w:t>
            </w:r>
          </w:p>
        </w:tc>
      </w:tr>
      <w:tr w14:paraId="3D499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3728" w:type="dxa"/>
            <w:noWrap w:val="0"/>
            <w:vAlign w:val="top"/>
          </w:tcPr>
          <w:p w14:paraId="5002EAC6">
            <w:pPr>
              <w:jc w:val="left"/>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eastAsia="zh-CN"/>
              </w:rPr>
              <w:t>通道宽度（</w:t>
            </w:r>
            <w:r>
              <w:rPr>
                <w:rFonts w:hint="eastAsia" w:ascii="宋体" w:hAnsi="宋体" w:eastAsia="宋体" w:cs="宋体"/>
                <w:sz w:val="24"/>
                <w:szCs w:val="24"/>
                <w:vertAlign w:val="baseline"/>
                <w:lang w:val="en-US" w:eastAsia="zh-CN"/>
              </w:rPr>
              <w:t>800x1200横纵</w:t>
            </w:r>
            <w:r>
              <w:rPr>
                <w:rFonts w:hint="eastAsia" w:ascii="宋体" w:hAnsi="宋体" w:eastAsia="宋体" w:cs="宋体"/>
                <w:sz w:val="24"/>
                <w:szCs w:val="24"/>
                <w:vertAlign w:val="baseline"/>
                <w:lang w:eastAsia="zh-CN"/>
              </w:rPr>
              <w:t>托盘）</w:t>
            </w:r>
          </w:p>
        </w:tc>
        <w:tc>
          <w:tcPr>
            <w:tcW w:w="1562" w:type="dxa"/>
            <w:noWrap w:val="0"/>
            <w:vAlign w:val="top"/>
          </w:tcPr>
          <w:p w14:paraId="1EE66D6A">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mm</w:t>
            </w:r>
          </w:p>
        </w:tc>
        <w:tc>
          <w:tcPr>
            <w:tcW w:w="3312" w:type="dxa"/>
            <w:noWrap w:val="0"/>
            <w:vAlign w:val="top"/>
          </w:tcPr>
          <w:p w14:paraId="01891AFB">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4175</w:t>
            </w:r>
          </w:p>
        </w:tc>
      </w:tr>
      <w:tr w14:paraId="73239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5E9AB213">
            <w:pPr>
              <w:jc w:val="left"/>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最小转弯半径</w:t>
            </w:r>
          </w:p>
        </w:tc>
        <w:tc>
          <w:tcPr>
            <w:tcW w:w="1562" w:type="dxa"/>
            <w:noWrap w:val="0"/>
            <w:vAlign w:val="top"/>
          </w:tcPr>
          <w:p w14:paraId="39DCB658">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mm</w:t>
            </w:r>
          </w:p>
        </w:tc>
        <w:tc>
          <w:tcPr>
            <w:tcW w:w="3312" w:type="dxa"/>
            <w:noWrap w:val="0"/>
            <w:vAlign w:val="top"/>
          </w:tcPr>
          <w:p w14:paraId="6CA0EAC8">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2200</w:t>
            </w:r>
          </w:p>
        </w:tc>
      </w:tr>
      <w:tr w14:paraId="5294A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7F94F84F">
            <w:pPr>
              <w:jc w:val="left"/>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货叉间距</w:t>
            </w:r>
          </w:p>
        </w:tc>
        <w:tc>
          <w:tcPr>
            <w:tcW w:w="1562" w:type="dxa"/>
            <w:noWrap w:val="0"/>
            <w:vAlign w:val="top"/>
          </w:tcPr>
          <w:p w14:paraId="428035FA">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mm</w:t>
            </w:r>
          </w:p>
        </w:tc>
        <w:tc>
          <w:tcPr>
            <w:tcW w:w="3312" w:type="dxa"/>
            <w:noWrap w:val="0"/>
            <w:vAlign w:val="top"/>
          </w:tcPr>
          <w:p w14:paraId="2CCE4C3D">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250/1100</w:t>
            </w:r>
          </w:p>
        </w:tc>
      </w:tr>
      <w:tr w14:paraId="595FF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4FDC3385">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行驶速度，空载</w:t>
            </w:r>
            <w:r>
              <w:rPr>
                <w:rFonts w:hint="eastAsia" w:ascii="宋体" w:hAnsi="宋体" w:eastAsia="宋体" w:cs="宋体"/>
                <w:sz w:val="24"/>
                <w:szCs w:val="24"/>
                <w:vertAlign w:val="baseline"/>
                <w:lang w:val="en-US" w:eastAsia="zh-CN"/>
              </w:rPr>
              <w:t>/满载</w:t>
            </w:r>
          </w:p>
        </w:tc>
        <w:tc>
          <w:tcPr>
            <w:tcW w:w="1562" w:type="dxa"/>
            <w:noWrap w:val="0"/>
            <w:vAlign w:val="top"/>
          </w:tcPr>
          <w:p w14:paraId="132E513E">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Km/h</w:t>
            </w:r>
          </w:p>
        </w:tc>
        <w:tc>
          <w:tcPr>
            <w:tcW w:w="3312" w:type="dxa"/>
            <w:noWrap w:val="0"/>
            <w:vAlign w:val="top"/>
          </w:tcPr>
          <w:p w14:paraId="3460F523">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15/14</w:t>
            </w:r>
          </w:p>
        </w:tc>
      </w:tr>
      <w:tr w14:paraId="37B85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11220F1E">
            <w:pPr>
              <w:jc w:val="left"/>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起升速度，空载</w:t>
            </w:r>
            <w:r>
              <w:rPr>
                <w:rFonts w:hint="eastAsia" w:ascii="宋体" w:hAnsi="宋体" w:eastAsia="宋体" w:cs="宋体"/>
                <w:sz w:val="24"/>
                <w:szCs w:val="24"/>
                <w:vertAlign w:val="baseline"/>
                <w:lang w:val="en-US" w:eastAsia="zh-CN"/>
              </w:rPr>
              <w:t>/满载</w:t>
            </w:r>
          </w:p>
        </w:tc>
        <w:tc>
          <w:tcPr>
            <w:tcW w:w="1562" w:type="dxa"/>
            <w:noWrap w:val="0"/>
            <w:vAlign w:val="top"/>
          </w:tcPr>
          <w:p w14:paraId="499FACAE">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mm/s</w:t>
            </w:r>
          </w:p>
        </w:tc>
        <w:tc>
          <w:tcPr>
            <w:tcW w:w="3312" w:type="dxa"/>
            <w:noWrap w:val="0"/>
            <w:vAlign w:val="top"/>
          </w:tcPr>
          <w:p w14:paraId="18FCCAA9">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420/300</w:t>
            </w:r>
          </w:p>
        </w:tc>
      </w:tr>
      <w:tr w14:paraId="4ACB3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45FF4BFB">
            <w:pPr>
              <w:jc w:val="left"/>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下降速度，空载</w:t>
            </w:r>
            <w:r>
              <w:rPr>
                <w:rFonts w:hint="eastAsia" w:ascii="宋体" w:hAnsi="宋体" w:eastAsia="宋体" w:cs="宋体"/>
                <w:sz w:val="24"/>
                <w:szCs w:val="24"/>
                <w:vertAlign w:val="baseline"/>
                <w:lang w:val="en-US" w:eastAsia="zh-CN"/>
              </w:rPr>
              <w:t>/满载</w:t>
            </w:r>
          </w:p>
        </w:tc>
        <w:tc>
          <w:tcPr>
            <w:tcW w:w="1562" w:type="dxa"/>
            <w:noWrap w:val="0"/>
            <w:vAlign w:val="top"/>
          </w:tcPr>
          <w:p w14:paraId="5BBB22AA">
            <w:pPr>
              <w:jc w:val="left"/>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mm/s</w:t>
            </w:r>
          </w:p>
        </w:tc>
        <w:tc>
          <w:tcPr>
            <w:tcW w:w="3312" w:type="dxa"/>
            <w:noWrap w:val="0"/>
            <w:vAlign w:val="top"/>
          </w:tcPr>
          <w:p w14:paraId="7B5CE201">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440/360</w:t>
            </w:r>
          </w:p>
        </w:tc>
      </w:tr>
      <w:tr w14:paraId="2D8CB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0BA0DDBA">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最大爬坡能力，</w:t>
            </w:r>
            <w:r>
              <w:rPr>
                <w:rFonts w:hint="eastAsia" w:ascii="宋体" w:hAnsi="宋体" w:eastAsia="宋体" w:cs="宋体"/>
                <w:sz w:val="24"/>
                <w:szCs w:val="24"/>
                <w:vertAlign w:val="baseline"/>
                <w:lang w:val="en-US" w:eastAsia="zh-CN"/>
              </w:rPr>
              <w:t>S2=5min,满载</w:t>
            </w:r>
          </w:p>
        </w:tc>
        <w:tc>
          <w:tcPr>
            <w:tcW w:w="1562" w:type="dxa"/>
            <w:noWrap w:val="0"/>
            <w:vAlign w:val="top"/>
          </w:tcPr>
          <w:p w14:paraId="49E06595">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c>
          <w:tcPr>
            <w:tcW w:w="3312" w:type="dxa"/>
            <w:noWrap w:val="0"/>
            <w:vAlign w:val="top"/>
          </w:tcPr>
          <w:p w14:paraId="72C0FBE9">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20</w:t>
            </w:r>
          </w:p>
        </w:tc>
      </w:tr>
      <w:tr w14:paraId="15493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7F413DD9">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驱动电机功率，</w:t>
            </w:r>
            <w:r>
              <w:rPr>
                <w:rFonts w:hint="eastAsia" w:ascii="宋体" w:hAnsi="宋体" w:eastAsia="宋体" w:cs="宋体"/>
                <w:sz w:val="24"/>
                <w:szCs w:val="24"/>
                <w:vertAlign w:val="baseline"/>
                <w:lang w:val="en-US" w:eastAsia="zh-CN"/>
              </w:rPr>
              <w:t>S2=60min</w:t>
            </w:r>
          </w:p>
        </w:tc>
        <w:tc>
          <w:tcPr>
            <w:tcW w:w="1562" w:type="dxa"/>
            <w:noWrap w:val="0"/>
            <w:vAlign w:val="top"/>
          </w:tcPr>
          <w:p w14:paraId="13ACC877">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KW</w:t>
            </w:r>
          </w:p>
        </w:tc>
        <w:tc>
          <w:tcPr>
            <w:tcW w:w="3312" w:type="dxa"/>
            <w:noWrap w:val="0"/>
            <w:vAlign w:val="top"/>
          </w:tcPr>
          <w:p w14:paraId="2311EE81">
            <w:pPr>
              <w:jc w:val="left"/>
              <w:rPr>
                <w:rFonts w:hint="eastAsia" w:ascii="宋体" w:hAnsi="宋体" w:eastAsia="宋体" w:cs="宋体"/>
                <w:color w:val="000000"/>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vertAlign w:val="baseline"/>
                <w:lang w:val="en-US" w:eastAsia="zh-CN"/>
              </w:rPr>
              <w:t>15</w:t>
            </w:r>
          </w:p>
        </w:tc>
      </w:tr>
      <w:tr w14:paraId="4FA9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71BBA757">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起升电机功率，</w:t>
            </w:r>
            <w:r>
              <w:rPr>
                <w:rFonts w:hint="eastAsia" w:ascii="宋体" w:hAnsi="宋体" w:eastAsia="宋体" w:cs="宋体"/>
                <w:sz w:val="24"/>
                <w:szCs w:val="24"/>
                <w:vertAlign w:val="baseline"/>
                <w:lang w:val="en-US" w:eastAsia="zh-CN"/>
              </w:rPr>
              <w:t>S3=15%ED</w:t>
            </w:r>
          </w:p>
        </w:tc>
        <w:tc>
          <w:tcPr>
            <w:tcW w:w="1562" w:type="dxa"/>
            <w:noWrap w:val="0"/>
            <w:vAlign w:val="top"/>
          </w:tcPr>
          <w:p w14:paraId="5EDF1AF7">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KW</w:t>
            </w:r>
          </w:p>
        </w:tc>
        <w:tc>
          <w:tcPr>
            <w:tcW w:w="3312" w:type="dxa"/>
            <w:noWrap w:val="0"/>
            <w:vAlign w:val="top"/>
          </w:tcPr>
          <w:p w14:paraId="62DED10D">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22.6</w:t>
            </w:r>
          </w:p>
        </w:tc>
      </w:tr>
      <w:tr w14:paraId="08B9E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790DDAE5">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驱动电机控制方式</w:t>
            </w:r>
          </w:p>
        </w:tc>
        <w:tc>
          <w:tcPr>
            <w:tcW w:w="1562" w:type="dxa"/>
            <w:noWrap w:val="0"/>
            <w:vAlign w:val="top"/>
          </w:tcPr>
          <w:p w14:paraId="486B3C96">
            <w:pPr>
              <w:jc w:val="left"/>
              <w:rPr>
                <w:rFonts w:hint="eastAsia" w:ascii="宋体" w:hAnsi="宋体" w:eastAsia="宋体" w:cs="宋体"/>
                <w:sz w:val="24"/>
                <w:szCs w:val="24"/>
                <w:vertAlign w:val="baseline"/>
              </w:rPr>
            </w:pPr>
          </w:p>
        </w:tc>
        <w:tc>
          <w:tcPr>
            <w:tcW w:w="3312" w:type="dxa"/>
            <w:noWrap w:val="0"/>
            <w:vAlign w:val="top"/>
          </w:tcPr>
          <w:p w14:paraId="7A11B642">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MOS管/交流</w:t>
            </w:r>
          </w:p>
        </w:tc>
      </w:tr>
      <w:tr w14:paraId="16AE4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55E6B375">
            <w:pPr>
              <w:jc w:val="left"/>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起升电机控制方式</w:t>
            </w:r>
          </w:p>
        </w:tc>
        <w:tc>
          <w:tcPr>
            <w:tcW w:w="1562" w:type="dxa"/>
            <w:noWrap w:val="0"/>
            <w:vAlign w:val="top"/>
          </w:tcPr>
          <w:p w14:paraId="13B06076">
            <w:pPr>
              <w:jc w:val="left"/>
              <w:rPr>
                <w:rFonts w:hint="eastAsia" w:ascii="宋体" w:hAnsi="宋体" w:eastAsia="宋体" w:cs="宋体"/>
                <w:sz w:val="24"/>
                <w:szCs w:val="24"/>
                <w:vertAlign w:val="baseline"/>
              </w:rPr>
            </w:pPr>
          </w:p>
        </w:tc>
        <w:tc>
          <w:tcPr>
            <w:tcW w:w="3312" w:type="dxa"/>
            <w:noWrap w:val="0"/>
            <w:vAlign w:val="top"/>
          </w:tcPr>
          <w:p w14:paraId="17F27E28">
            <w:pPr>
              <w:jc w:val="left"/>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MOS管/交流</w:t>
            </w:r>
          </w:p>
        </w:tc>
      </w:tr>
      <w:tr w14:paraId="3EBF3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7F3CEC5D">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电池容量</w:t>
            </w:r>
          </w:p>
        </w:tc>
        <w:tc>
          <w:tcPr>
            <w:tcW w:w="1562" w:type="dxa"/>
            <w:noWrap w:val="0"/>
            <w:vAlign w:val="top"/>
          </w:tcPr>
          <w:p w14:paraId="73A02760">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V/Ah</w:t>
            </w:r>
          </w:p>
        </w:tc>
        <w:tc>
          <w:tcPr>
            <w:tcW w:w="3312" w:type="dxa"/>
            <w:noWrap w:val="0"/>
            <w:vAlign w:val="top"/>
          </w:tcPr>
          <w:p w14:paraId="6092B211">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80/205</w:t>
            </w:r>
          </w:p>
        </w:tc>
      </w:tr>
      <w:tr w14:paraId="6C0D2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22A652BB">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电池重量</w:t>
            </w:r>
          </w:p>
        </w:tc>
        <w:tc>
          <w:tcPr>
            <w:tcW w:w="1562" w:type="dxa"/>
            <w:noWrap w:val="0"/>
            <w:vAlign w:val="top"/>
          </w:tcPr>
          <w:p w14:paraId="3C459933">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kg</w:t>
            </w:r>
          </w:p>
        </w:tc>
        <w:tc>
          <w:tcPr>
            <w:tcW w:w="3312" w:type="dxa"/>
            <w:noWrap w:val="0"/>
            <w:vAlign w:val="top"/>
          </w:tcPr>
          <w:p w14:paraId="554C3246">
            <w:pPr>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sz w:val="24"/>
                <w:szCs w:val="24"/>
                <w:vertAlign w:val="baseline"/>
                <w:lang w:val="en-US" w:eastAsia="zh-CN"/>
              </w:rPr>
              <w:t>250</w:t>
            </w:r>
          </w:p>
        </w:tc>
      </w:tr>
      <w:tr w14:paraId="5DCC3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7757E776">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电控系统</w:t>
            </w:r>
          </w:p>
        </w:tc>
        <w:tc>
          <w:tcPr>
            <w:tcW w:w="1562" w:type="dxa"/>
            <w:noWrap w:val="0"/>
            <w:vAlign w:val="top"/>
          </w:tcPr>
          <w:p w14:paraId="4A765BA9">
            <w:pPr>
              <w:jc w:val="left"/>
              <w:rPr>
                <w:rFonts w:hint="eastAsia" w:ascii="宋体" w:hAnsi="宋体" w:eastAsia="宋体" w:cs="宋体"/>
                <w:sz w:val="24"/>
                <w:szCs w:val="24"/>
                <w:vertAlign w:val="baseline"/>
              </w:rPr>
            </w:pPr>
          </w:p>
        </w:tc>
        <w:tc>
          <w:tcPr>
            <w:tcW w:w="3312" w:type="dxa"/>
            <w:noWrap w:val="0"/>
            <w:vAlign w:val="top"/>
          </w:tcPr>
          <w:p w14:paraId="0B963467">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Hilectro</w:t>
            </w:r>
          </w:p>
        </w:tc>
      </w:tr>
      <w:tr w14:paraId="6E4AF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1EF6BFD3">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行车制动/停车制动</w:t>
            </w:r>
          </w:p>
        </w:tc>
        <w:tc>
          <w:tcPr>
            <w:tcW w:w="1562" w:type="dxa"/>
            <w:noWrap w:val="0"/>
            <w:vAlign w:val="top"/>
          </w:tcPr>
          <w:p w14:paraId="7CA279AA">
            <w:pPr>
              <w:jc w:val="left"/>
              <w:rPr>
                <w:rFonts w:hint="eastAsia" w:ascii="宋体" w:hAnsi="宋体" w:eastAsia="宋体" w:cs="宋体"/>
                <w:sz w:val="24"/>
                <w:szCs w:val="24"/>
                <w:vertAlign w:val="baseline"/>
              </w:rPr>
            </w:pPr>
          </w:p>
        </w:tc>
        <w:tc>
          <w:tcPr>
            <w:tcW w:w="3312" w:type="dxa"/>
            <w:noWrap w:val="0"/>
            <w:vAlign w:val="top"/>
          </w:tcPr>
          <w:p w14:paraId="48C5CF0C">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液力</w:t>
            </w:r>
            <w:r>
              <w:rPr>
                <w:rFonts w:hint="eastAsia" w:ascii="宋体" w:hAnsi="宋体" w:eastAsia="宋体" w:cs="宋体"/>
                <w:sz w:val="24"/>
                <w:szCs w:val="24"/>
                <w:vertAlign w:val="baseline"/>
                <w:lang w:val="en-US" w:eastAsia="zh-CN"/>
              </w:rPr>
              <w:t>/机械</w:t>
            </w:r>
          </w:p>
        </w:tc>
      </w:tr>
      <w:tr w14:paraId="31DD4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8" w:type="dxa"/>
            <w:noWrap w:val="0"/>
            <w:vAlign w:val="top"/>
          </w:tcPr>
          <w:p w14:paraId="643B0DDF">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液压系统工作压力</w:t>
            </w:r>
          </w:p>
        </w:tc>
        <w:tc>
          <w:tcPr>
            <w:tcW w:w="1562" w:type="dxa"/>
            <w:noWrap w:val="0"/>
            <w:vAlign w:val="top"/>
          </w:tcPr>
          <w:p w14:paraId="4194EE61">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Mpa</w:t>
            </w:r>
          </w:p>
        </w:tc>
        <w:tc>
          <w:tcPr>
            <w:tcW w:w="3312" w:type="dxa"/>
            <w:noWrap w:val="0"/>
            <w:vAlign w:val="top"/>
          </w:tcPr>
          <w:p w14:paraId="744787F5">
            <w:p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w:t>
            </w:r>
          </w:p>
        </w:tc>
      </w:tr>
    </w:tbl>
    <w:p w14:paraId="4216C316">
      <w:pPr>
        <w:pStyle w:val="4"/>
        <w:ind w:left="0" w:leftChars="0" w:firstLine="0" w:firstLineChars="0"/>
        <w:rPr>
          <w:rFonts w:hint="default" w:ascii="仿宋" w:hAnsi="仿宋" w:eastAsia="仿宋" w:cs="仿宋"/>
          <w:kern w:val="0"/>
          <w:sz w:val="32"/>
          <w:szCs w:val="32"/>
          <w:highlight w:val="none"/>
          <w:lang w:val="en-US" w:eastAsia="zh-CN"/>
        </w:rPr>
      </w:pPr>
    </w:p>
    <w:p w14:paraId="5DAFB25D"/>
    <w:sectPr>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kZWQzNTNmZWEyMGEzYTc1MWEwNDg3Y2EzNWJmMjEifQ=="/>
  </w:docVars>
  <w:rsids>
    <w:rsidRoot w:val="3CAA4CED"/>
    <w:rsid w:val="001B6A6F"/>
    <w:rsid w:val="2CA33C10"/>
    <w:rsid w:val="31C1786F"/>
    <w:rsid w:val="37AB0F61"/>
    <w:rsid w:val="3CAA4CED"/>
    <w:rsid w:val="4A561F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iPriority="99"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autoRedefine/>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Indent"/>
    <w:basedOn w:val="1"/>
    <w:next w:val="1"/>
    <w:unhideWhenUsed/>
    <w:qFormat/>
    <w:uiPriority w:val="99"/>
    <w:pPr>
      <w:spacing w:before="100" w:beforeAutospacing="1" w:after="120"/>
      <w:ind w:left="420" w:leftChars="200"/>
    </w:pPr>
  </w:style>
  <w:style w:type="paragraph" w:styleId="3">
    <w:name w:val="Plain Text"/>
    <w:basedOn w:val="1"/>
    <w:next w:val="1"/>
    <w:qFormat/>
    <w:uiPriority w:val="99"/>
    <w:rPr>
      <w:rFonts w:ascii="宋体" w:hAnsi="Courier New"/>
      <w:kern w:val="0"/>
      <w:szCs w:val="21"/>
    </w:rPr>
  </w:style>
  <w:style w:type="paragraph" w:styleId="4">
    <w:name w:val="Body Text Indent 2"/>
    <w:basedOn w:val="1"/>
    <w:qFormat/>
    <w:uiPriority w:val="0"/>
    <w:pPr>
      <w:tabs>
        <w:tab w:val="left" w:pos="2340"/>
        <w:tab w:val="left" w:pos="3240"/>
        <w:tab w:val="left" w:pos="4860"/>
      </w:tabs>
      <w:spacing w:line="480" w:lineRule="auto"/>
      <w:ind w:left="420" w:leftChars="200"/>
    </w:pPr>
  </w:style>
  <w:style w:type="paragraph" w:styleId="5">
    <w:name w:val="Body Text Indent 3"/>
    <w:basedOn w:val="1"/>
    <w:semiHidden/>
    <w:unhideWhenUsed/>
    <w:qFormat/>
    <w:uiPriority w:val="99"/>
    <w:pPr>
      <w:spacing w:after="120"/>
      <w:ind w:left="420" w:leftChars="200"/>
    </w:pPr>
    <w:rPr>
      <w:sz w:val="16"/>
      <w:szCs w:val="16"/>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qFormat/>
    <w:uiPriority w:val="10"/>
    <w:pPr>
      <w:widowControl w:val="0"/>
      <w:kinsoku/>
      <w:autoSpaceDE/>
      <w:autoSpaceDN/>
      <w:snapToGrid/>
      <w:spacing w:before="240" w:after="60" w:line="420" w:lineRule="atLeast"/>
      <w:jc w:val="center"/>
      <w:outlineLvl w:val="0"/>
    </w:pPr>
    <w:rPr>
      <w:rFonts w:eastAsia="宋体"/>
      <w:b/>
      <w:bCs/>
      <w:snapToGrid/>
      <w:color w:val="auto"/>
      <w:sz w:val="32"/>
      <w:szCs w:val="32"/>
    </w:rPr>
  </w:style>
  <w:style w:type="table" w:styleId="9">
    <w:name w:val="Table Grid"/>
    <w:basedOn w:val="8"/>
    <w:qFormat/>
    <w:uiPriority w:val="0"/>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1">
    <w:name w:val="List Paragraph"/>
    <w:basedOn w:val="1"/>
    <w:autoRedefine/>
    <w:qFormat/>
    <w:uiPriority w:val="34"/>
    <w:pPr>
      <w:ind w:firstLine="420" w:firstLineChars="200"/>
    </w:pPr>
  </w:style>
  <w:style w:type="character" w:customStyle="1" w:styleId="12">
    <w:name w:val="NormalCharacter"/>
    <w:semiHidden/>
    <w:qFormat/>
    <w:uiPriority w:val="0"/>
  </w:style>
  <w:style w:type="character" w:customStyle="1" w:styleId="13">
    <w:name w:val="font11"/>
    <w:basedOn w:val="10"/>
    <w:qFormat/>
    <w:uiPriority w:val="0"/>
    <w:rPr>
      <w:rFonts w:ascii="宋体" w:eastAsia="宋体" w:cs="宋体"/>
      <w:color w:val="000000"/>
      <w:sz w:val="20"/>
      <w:szCs w:val="20"/>
      <w:u w:val="none"/>
      <w:lang w:bidi="ar-SA"/>
    </w:rPr>
  </w:style>
  <w:style w:type="character" w:customStyle="1" w:styleId="14">
    <w:name w:val="font01"/>
    <w:basedOn w:val="10"/>
    <w:qFormat/>
    <w:uiPriority w:val="0"/>
    <w:rPr>
      <w:rFonts w:hint="eastAsia" w:ascii="微软雅黑" w:hAnsi="微软雅黑" w:eastAsia="微软雅黑" w:cs="微软雅黑"/>
      <w:color w:val="FF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3362</Words>
  <Characters>3784</Characters>
  <Lines>0</Lines>
  <Paragraphs>0</Paragraphs>
  <TotalTime>28</TotalTime>
  <ScaleCrop>false</ScaleCrop>
  <LinksUpToDate>false</LinksUpToDate>
  <CharactersWithSpaces>3814</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2024-05-22T06:52:00Z</dcterms:created>
  <dc:creator>荸荠</dc:creator>
  <cp:lastModifiedBy>小伙</cp:lastModifiedBy>
  <dcterms:modified xsi:type="dcterms:W3CDTF">2025-10-21T07:39:04Z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EA810F9DD50A45E79F491859CBD54DB8_11</vt:lpwstr>
  </property>
  <property fmtid="{D5CDD505-2E9C-101B-9397-08002B2CF9AE}" pid="4" name="KSOTemplateDocerSaveRecord">
    <vt:lpwstr>eyJoZGlkIjoiNDllODVjNGY0ODUyZjMyNjhhZTZiYmM0OGQ0OWRmNTEiLCJ1c2VySWQiOiIyMDcwNjIxMDYifQ==</vt:lpwstr>
  </property>
</Properties>
</file>